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B3A85" w14:textId="7461DAF8" w:rsidR="002E389F" w:rsidRPr="00EA3B6D" w:rsidRDefault="002E389F" w:rsidP="002E389F">
      <w:pPr>
        <w:spacing w:after="0"/>
        <w:jc w:val="center"/>
        <w:rPr>
          <w:b/>
          <w:sz w:val="32"/>
          <w:szCs w:val="32"/>
          <w:lang w:val="fr-FR"/>
        </w:rPr>
      </w:pPr>
      <w:r w:rsidRPr="00EA3B6D">
        <w:rPr>
          <w:b/>
          <w:sz w:val="32"/>
          <w:szCs w:val="32"/>
          <w:lang w:val="fr-FR"/>
        </w:rPr>
        <w:t>ISES-Europe 201</w:t>
      </w:r>
      <w:r w:rsidR="00B354B5">
        <w:rPr>
          <w:b/>
          <w:sz w:val="32"/>
          <w:szCs w:val="32"/>
          <w:lang w:val="fr-FR"/>
        </w:rPr>
        <w:t>9</w:t>
      </w:r>
      <w:r w:rsidRPr="00EA3B6D">
        <w:rPr>
          <w:b/>
          <w:sz w:val="32"/>
          <w:szCs w:val="32"/>
          <w:lang w:val="fr-FR"/>
        </w:rPr>
        <w:t xml:space="preserve"> </w:t>
      </w:r>
      <w:r w:rsidR="00532A14" w:rsidRPr="00EA3B6D">
        <w:rPr>
          <w:sz w:val="32"/>
          <w:szCs w:val="32"/>
          <w:lang w:val="fr-FR"/>
        </w:rPr>
        <w:t>(</w:t>
      </w:r>
      <w:hyperlink r:id="rId9" w:history="1">
        <w:r w:rsidR="00B354B5" w:rsidRPr="00B354B5">
          <w:rPr>
            <w:rStyle w:val="Hyperlink"/>
            <w:sz w:val="32"/>
            <w:szCs w:val="32"/>
            <w:u w:val="none"/>
            <w:lang w:val="fr-FR"/>
          </w:rPr>
          <w:t>http://ises-europe.org/events/ises-europe-2019</w:t>
        </w:r>
      </w:hyperlink>
      <w:r w:rsidR="00532A14" w:rsidRPr="00EA3B6D">
        <w:rPr>
          <w:sz w:val="32"/>
          <w:szCs w:val="32"/>
          <w:lang w:val="fr-FR"/>
        </w:rPr>
        <w:t>)</w:t>
      </w:r>
    </w:p>
    <w:p w14:paraId="5190BF68" w14:textId="239CD7EA" w:rsidR="002E389F" w:rsidRDefault="002E389F" w:rsidP="002E38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Pr="002E389F">
        <w:rPr>
          <w:b/>
          <w:sz w:val="32"/>
          <w:szCs w:val="32"/>
        </w:rPr>
        <w:t>nstructions for Session Chairs, Co-Chairs, and Rapporteurs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0264225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176E47D" w14:textId="3A890C01" w:rsidR="00A90B23" w:rsidRPr="009E0C7C" w:rsidRDefault="00A90B23">
          <w:pPr>
            <w:pStyle w:val="TOCHeading"/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</w:pPr>
          <w:r w:rsidRPr="009E0C7C">
            <w:rPr>
              <w:rFonts w:asciiTheme="minorHAnsi" w:hAnsiTheme="minorHAnsi" w:cstheme="minorHAnsi"/>
              <w:b w:val="0"/>
              <w:color w:val="auto"/>
              <w:sz w:val="24"/>
              <w:szCs w:val="24"/>
            </w:rPr>
            <w:t>Contents</w:t>
          </w:r>
        </w:p>
        <w:p w14:paraId="0DE99C95" w14:textId="77777777" w:rsidR="001F3385" w:rsidRDefault="00A90B23">
          <w:pPr>
            <w:pStyle w:val="TOC1"/>
            <w:tabs>
              <w:tab w:val="left" w:pos="440"/>
              <w:tab w:val="right" w:leader="dot" w:pos="13562"/>
            </w:tabs>
            <w:rPr>
              <w:rFonts w:eastAsiaTheme="minorEastAsia"/>
              <w:noProof/>
              <w:lang w:val="de-DE" w:eastAsia="de-DE"/>
            </w:rPr>
          </w:pPr>
          <w:r w:rsidRPr="009E0C7C">
            <w:fldChar w:fldCharType="begin"/>
          </w:r>
          <w:r w:rsidRPr="009E0C7C">
            <w:instrText xml:space="preserve"> TOC \o "1-3" \h \z \u </w:instrText>
          </w:r>
          <w:r w:rsidRPr="009E0C7C">
            <w:fldChar w:fldCharType="separate"/>
          </w:r>
          <w:hyperlink w:anchor="_Toc12602652" w:history="1">
            <w:r w:rsidR="001F3385" w:rsidRPr="00AC43B1">
              <w:rPr>
                <w:rStyle w:val="Hyperlink"/>
                <w:noProof/>
              </w:rPr>
              <w:t>1.</w:t>
            </w:r>
            <w:r w:rsidR="001F3385">
              <w:rPr>
                <w:rFonts w:eastAsiaTheme="minorEastAsia"/>
                <w:noProof/>
                <w:lang w:val="de-DE" w:eastAsia="de-DE"/>
              </w:rPr>
              <w:tab/>
            </w:r>
            <w:r w:rsidR="001F3385" w:rsidRPr="00AC43B1">
              <w:rPr>
                <w:rStyle w:val="Hyperlink"/>
                <w:noProof/>
              </w:rPr>
              <w:t>ISES-Europe 2019 workshop objectives and expected outcome</w:t>
            </w:r>
            <w:r w:rsidR="001F3385">
              <w:rPr>
                <w:noProof/>
                <w:webHidden/>
              </w:rPr>
              <w:tab/>
            </w:r>
            <w:r w:rsidR="001F3385">
              <w:rPr>
                <w:noProof/>
                <w:webHidden/>
              </w:rPr>
              <w:fldChar w:fldCharType="begin"/>
            </w:r>
            <w:r w:rsidR="001F3385">
              <w:rPr>
                <w:noProof/>
                <w:webHidden/>
              </w:rPr>
              <w:instrText xml:space="preserve"> PAGEREF _Toc12602652 \h </w:instrText>
            </w:r>
            <w:r w:rsidR="001F3385">
              <w:rPr>
                <w:noProof/>
                <w:webHidden/>
              </w:rPr>
            </w:r>
            <w:r w:rsidR="001F3385">
              <w:rPr>
                <w:noProof/>
                <w:webHidden/>
              </w:rPr>
              <w:fldChar w:fldCharType="separate"/>
            </w:r>
            <w:r w:rsidR="001F3385">
              <w:rPr>
                <w:noProof/>
                <w:webHidden/>
              </w:rPr>
              <w:t>1</w:t>
            </w:r>
            <w:r w:rsidR="001F3385">
              <w:rPr>
                <w:noProof/>
                <w:webHidden/>
              </w:rPr>
              <w:fldChar w:fldCharType="end"/>
            </w:r>
          </w:hyperlink>
        </w:p>
        <w:p w14:paraId="5628A60B" w14:textId="77777777" w:rsidR="001F3385" w:rsidRDefault="00BF17AA">
          <w:pPr>
            <w:pStyle w:val="TOC1"/>
            <w:tabs>
              <w:tab w:val="left" w:pos="440"/>
              <w:tab w:val="right" w:leader="dot" w:pos="13562"/>
            </w:tabs>
            <w:rPr>
              <w:rFonts w:eastAsiaTheme="minorEastAsia"/>
              <w:noProof/>
              <w:lang w:val="de-DE" w:eastAsia="de-DE"/>
            </w:rPr>
          </w:pPr>
          <w:hyperlink w:anchor="_Toc12602653" w:history="1">
            <w:r w:rsidR="001F3385" w:rsidRPr="00AC43B1">
              <w:rPr>
                <w:rStyle w:val="Hyperlink"/>
                <w:noProof/>
              </w:rPr>
              <w:t>2.</w:t>
            </w:r>
            <w:r w:rsidR="001F3385">
              <w:rPr>
                <w:rFonts w:eastAsiaTheme="minorEastAsia"/>
                <w:noProof/>
                <w:lang w:val="de-DE" w:eastAsia="de-DE"/>
              </w:rPr>
              <w:tab/>
            </w:r>
            <w:r w:rsidR="001F3385" w:rsidRPr="00AC43B1">
              <w:rPr>
                <w:rStyle w:val="Hyperlink"/>
                <w:noProof/>
              </w:rPr>
              <w:t>Breakout sessions – organization and preparation</w:t>
            </w:r>
            <w:r w:rsidR="001F3385">
              <w:rPr>
                <w:noProof/>
                <w:webHidden/>
              </w:rPr>
              <w:tab/>
            </w:r>
            <w:r w:rsidR="001F3385">
              <w:rPr>
                <w:noProof/>
                <w:webHidden/>
              </w:rPr>
              <w:fldChar w:fldCharType="begin"/>
            </w:r>
            <w:r w:rsidR="001F3385">
              <w:rPr>
                <w:noProof/>
                <w:webHidden/>
              </w:rPr>
              <w:instrText xml:space="preserve"> PAGEREF _Toc12602653 \h </w:instrText>
            </w:r>
            <w:r w:rsidR="001F3385">
              <w:rPr>
                <w:noProof/>
                <w:webHidden/>
              </w:rPr>
            </w:r>
            <w:r w:rsidR="001F3385">
              <w:rPr>
                <w:noProof/>
                <w:webHidden/>
              </w:rPr>
              <w:fldChar w:fldCharType="separate"/>
            </w:r>
            <w:r w:rsidR="001F3385">
              <w:rPr>
                <w:noProof/>
                <w:webHidden/>
              </w:rPr>
              <w:t>2</w:t>
            </w:r>
            <w:r w:rsidR="001F3385">
              <w:rPr>
                <w:noProof/>
                <w:webHidden/>
              </w:rPr>
              <w:fldChar w:fldCharType="end"/>
            </w:r>
          </w:hyperlink>
        </w:p>
        <w:p w14:paraId="7076CA63" w14:textId="77777777" w:rsidR="001F3385" w:rsidRDefault="00BF17AA">
          <w:pPr>
            <w:pStyle w:val="TOC1"/>
            <w:tabs>
              <w:tab w:val="left" w:pos="440"/>
              <w:tab w:val="right" w:leader="dot" w:pos="13562"/>
            </w:tabs>
            <w:rPr>
              <w:rFonts w:eastAsiaTheme="minorEastAsia"/>
              <w:noProof/>
              <w:lang w:val="de-DE" w:eastAsia="de-DE"/>
            </w:rPr>
          </w:pPr>
          <w:hyperlink w:anchor="_Toc12602654" w:history="1">
            <w:r w:rsidR="001F3385" w:rsidRPr="00AC43B1">
              <w:rPr>
                <w:rStyle w:val="Hyperlink"/>
                <w:noProof/>
              </w:rPr>
              <w:t>3.</w:t>
            </w:r>
            <w:r w:rsidR="001F3385">
              <w:rPr>
                <w:rFonts w:eastAsiaTheme="minorEastAsia"/>
                <w:noProof/>
                <w:lang w:val="de-DE" w:eastAsia="de-DE"/>
              </w:rPr>
              <w:tab/>
            </w:r>
            <w:r w:rsidR="001F3385" w:rsidRPr="00AC43B1">
              <w:rPr>
                <w:rStyle w:val="Hyperlink"/>
                <w:noProof/>
              </w:rPr>
              <w:t>Breakout sessions – structure and implementation during the workshop</w:t>
            </w:r>
            <w:r w:rsidR="001F3385">
              <w:rPr>
                <w:noProof/>
                <w:webHidden/>
              </w:rPr>
              <w:tab/>
            </w:r>
            <w:r w:rsidR="001F3385">
              <w:rPr>
                <w:noProof/>
                <w:webHidden/>
              </w:rPr>
              <w:fldChar w:fldCharType="begin"/>
            </w:r>
            <w:r w:rsidR="001F3385">
              <w:rPr>
                <w:noProof/>
                <w:webHidden/>
              </w:rPr>
              <w:instrText xml:space="preserve"> PAGEREF _Toc12602654 \h </w:instrText>
            </w:r>
            <w:r w:rsidR="001F3385">
              <w:rPr>
                <w:noProof/>
                <w:webHidden/>
              </w:rPr>
            </w:r>
            <w:r w:rsidR="001F3385">
              <w:rPr>
                <w:noProof/>
                <w:webHidden/>
              </w:rPr>
              <w:fldChar w:fldCharType="separate"/>
            </w:r>
            <w:r w:rsidR="001F3385">
              <w:rPr>
                <w:noProof/>
                <w:webHidden/>
              </w:rPr>
              <w:t>3</w:t>
            </w:r>
            <w:r w:rsidR="001F3385">
              <w:rPr>
                <w:noProof/>
                <w:webHidden/>
              </w:rPr>
              <w:fldChar w:fldCharType="end"/>
            </w:r>
          </w:hyperlink>
        </w:p>
        <w:p w14:paraId="183F225E" w14:textId="77777777" w:rsidR="001F3385" w:rsidRDefault="00BF17AA">
          <w:pPr>
            <w:pStyle w:val="TOC1"/>
            <w:tabs>
              <w:tab w:val="left" w:pos="440"/>
              <w:tab w:val="right" w:leader="dot" w:pos="13562"/>
            </w:tabs>
            <w:rPr>
              <w:rFonts w:eastAsiaTheme="minorEastAsia"/>
              <w:noProof/>
              <w:lang w:val="de-DE" w:eastAsia="de-DE"/>
            </w:rPr>
          </w:pPr>
          <w:hyperlink w:anchor="_Toc12602655" w:history="1">
            <w:r w:rsidR="001F3385" w:rsidRPr="00AC43B1">
              <w:rPr>
                <w:rStyle w:val="Hyperlink"/>
                <w:noProof/>
              </w:rPr>
              <w:t>4.</w:t>
            </w:r>
            <w:r w:rsidR="001F3385">
              <w:rPr>
                <w:rFonts w:eastAsiaTheme="minorEastAsia"/>
                <w:noProof/>
                <w:lang w:val="de-DE" w:eastAsia="de-DE"/>
              </w:rPr>
              <w:tab/>
            </w:r>
            <w:r w:rsidR="001F3385" w:rsidRPr="00AC43B1">
              <w:rPr>
                <w:rStyle w:val="Hyperlink"/>
                <w:noProof/>
              </w:rPr>
              <w:t>Breakout sessions – follow-up after the workshop</w:t>
            </w:r>
            <w:r w:rsidR="001F3385">
              <w:rPr>
                <w:noProof/>
                <w:webHidden/>
              </w:rPr>
              <w:tab/>
            </w:r>
            <w:r w:rsidR="001F3385">
              <w:rPr>
                <w:noProof/>
                <w:webHidden/>
              </w:rPr>
              <w:fldChar w:fldCharType="begin"/>
            </w:r>
            <w:r w:rsidR="001F3385">
              <w:rPr>
                <w:noProof/>
                <w:webHidden/>
              </w:rPr>
              <w:instrText xml:space="preserve"> PAGEREF _Toc12602655 \h </w:instrText>
            </w:r>
            <w:r w:rsidR="001F3385">
              <w:rPr>
                <w:noProof/>
                <w:webHidden/>
              </w:rPr>
            </w:r>
            <w:r w:rsidR="001F3385">
              <w:rPr>
                <w:noProof/>
                <w:webHidden/>
              </w:rPr>
              <w:fldChar w:fldCharType="separate"/>
            </w:r>
            <w:r w:rsidR="001F3385">
              <w:rPr>
                <w:noProof/>
                <w:webHidden/>
              </w:rPr>
              <w:t>3</w:t>
            </w:r>
            <w:r w:rsidR="001F3385">
              <w:rPr>
                <w:noProof/>
                <w:webHidden/>
              </w:rPr>
              <w:fldChar w:fldCharType="end"/>
            </w:r>
          </w:hyperlink>
        </w:p>
        <w:p w14:paraId="491620ED" w14:textId="77777777" w:rsidR="001F3385" w:rsidRDefault="00BF17AA">
          <w:pPr>
            <w:pStyle w:val="TOC2"/>
            <w:tabs>
              <w:tab w:val="left" w:pos="660"/>
              <w:tab w:val="right" w:leader="dot" w:pos="13562"/>
            </w:tabs>
            <w:rPr>
              <w:rFonts w:eastAsiaTheme="minorEastAsia"/>
              <w:noProof/>
              <w:lang w:val="de-DE" w:eastAsia="de-DE"/>
            </w:rPr>
          </w:pPr>
          <w:hyperlink w:anchor="_Toc12602656" w:history="1">
            <w:r w:rsidR="001F3385" w:rsidRPr="00AC43B1">
              <w:rPr>
                <w:rStyle w:val="Hyperlink"/>
                <w:rFonts w:ascii="Segoe UI" w:eastAsia="MS Mincho" w:hAnsi="Segoe UI" w:cs="Segoe UI"/>
                <w:b/>
                <w:noProof/>
                <w:lang w:val="en-GB"/>
              </w:rPr>
              <w:t>9.</w:t>
            </w:r>
            <w:r w:rsidR="001F3385">
              <w:rPr>
                <w:rFonts w:eastAsiaTheme="minorEastAsia"/>
                <w:noProof/>
                <w:lang w:val="de-DE" w:eastAsia="de-DE"/>
              </w:rPr>
              <w:tab/>
            </w:r>
            <w:r w:rsidR="001F3385" w:rsidRPr="00AC43B1">
              <w:rPr>
                <w:rStyle w:val="Hyperlink"/>
                <w:rFonts w:ascii="Segoe UI" w:eastAsia="MS Mincho" w:hAnsi="Segoe UI" w:cs="Segoe UI"/>
                <w:b/>
                <w:noProof/>
                <w:lang w:val="en-GB"/>
              </w:rPr>
              <w:t>Working Group on Exposure Models</w:t>
            </w:r>
            <w:r w:rsidR="001F3385">
              <w:rPr>
                <w:noProof/>
                <w:webHidden/>
              </w:rPr>
              <w:tab/>
            </w:r>
            <w:r w:rsidR="001F3385">
              <w:rPr>
                <w:noProof/>
                <w:webHidden/>
              </w:rPr>
              <w:fldChar w:fldCharType="begin"/>
            </w:r>
            <w:r w:rsidR="001F3385">
              <w:rPr>
                <w:noProof/>
                <w:webHidden/>
              </w:rPr>
              <w:instrText xml:space="preserve"> PAGEREF _Toc12602656 \h </w:instrText>
            </w:r>
            <w:r w:rsidR="001F3385">
              <w:rPr>
                <w:noProof/>
                <w:webHidden/>
              </w:rPr>
            </w:r>
            <w:r w:rsidR="001F3385">
              <w:rPr>
                <w:noProof/>
                <w:webHidden/>
              </w:rPr>
              <w:fldChar w:fldCharType="separate"/>
            </w:r>
            <w:r w:rsidR="001F3385">
              <w:rPr>
                <w:noProof/>
                <w:webHidden/>
              </w:rPr>
              <w:t>4</w:t>
            </w:r>
            <w:r w:rsidR="001F3385">
              <w:rPr>
                <w:noProof/>
                <w:webHidden/>
              </w:rPr>
              <w:fldChar w:fldCharType="end"/>
            </w:r>
          </w:hyperlink>
        </w:p>
        <w:p w14:paraId="348E9B40" w14:textId="0FAFBB92" w:rsidR="00A90B23" w:rsidRPr="00344EDB" w:rsidRDefault="00A90B23" w:rsidP="00344EDB">
          <w:r w:rsidRPr="009E0C7C">
            <w:rPr>
              <w:bCs/>
              <w:noProof/>
            </w:rPr>
            <w:fldChar w:fldCharType="end"/>
          </w:r>
        </w:p>
      </w:sdtContent>
    </w:sdt>
    <w:p w14:paraId="1545B351" w14:textId="4D41796D" w:rsidR="002E389F" w:rsidRDefault="008D3429" w:rsidP="00AD3996">
      <w:pPr>
        <w:pStyle w:val="Heading1"/>
        <w:numPr>
          <w:ilvl w:val="0"/>
          <w:numId w:val="1"/>
        </w:numPr>
        <w:ind w:left="357" w:hanging="357"/>
      </w:pPr>
      <w:bookmarkStart w:id="0" w:name="_Toc12602652"/>
      <w:r>
        <w:t>ISES-Europe 2019</w:t>
      </w:r>
      <w:r w:rsidR="002E389F">
        <w:t xml:space="preserve"> workshop objectives and expected outcome</w:t>
      </w:r>
      <w:bookmarkEnd w:id="0"/>
    </w:p>
    <w:p w14:paraId="7954B69F" w14:textId="77777777" w:rsidR="002543A4" w:rsidRDefault="007D5A9C" w:rsidP="002543A4">
      <w:r w:rsidRPr="007D5A9C">
        <w:rPr>
          <w:u w:val="single"/>
        </w:rPr>
        <w:t>Workshop aim and objectives</w:t>
      </w:r>
      <w:r>
        <w:t xml:space="preserve">: </w:t>
      </w:r>
      <w:r w:rsidR="002543A4" w:rsidRPr="002543A4">
        <w:t>ISES Europe 2019 aims at finalizing all steps and key actions for creating a European Exposure Science Strategy by 2020 with an implementation roadmap and goals for 2020-2030.</w:t>
      </w:r>
      <w:r w:rsidR="002E389F">
        <w:t>The ISES-Europe 201</w:t>
      </w:r>
      <w:r w:rsidR="008D3429">
        <w:t>9</w:t>
      </w:r>
      <w:r w:rsidR="002E389F">
        <w:t xml:space="preserve"> workshop aims at </w:t>
      </w:r>
      <w:r w:rsidR="002E3D61">
        <w:t xml:space="preserve">progressing toward </w:t>
      </w:r>
      <w:r w:rsidR="002E389F">
        <w:t xml:space="preserve">a European Exposure Science Strategy </w:t>
      </w:r>
      <w:r w:rsidR="00E81A14">
        <w:t xml:space="preserve">by defining </w:t>
      </w:r>
      <w:r w:rsidR="002E389F">
        <w:t xml:space="preserve">a roadmap 2020-2030. </w:t>
      </w:r>
      <w:r w:rsidR="002543A4">
        <w:t xml:space="preserve">ISES Europe 2019 has </w:t>
      </w:r>
      <w:proofErr w:type="gramStart"/>
      <w:r w:rsidR="002543A4">
        <w:t>3</w:t>
      </w:r>
      <w:proofErr w:type="gramEnd"/>
      <w:r w:rsidR="002543A4">
        <w:t xml:space="preserve"> goals:</w:t>
      </w:r>
    </w:p>
    <w:p w14:paraId="06806596" w14:textId="20F5182C" w:rsidR="002543A4" w:rsidRDefault="002543A4" w:rsidP="00AD3996">
      <w:pPr>
        <w:pStyle w:val="ListParagraph"/>
        <w:numPr>
          <w:ilvl w:val="0"/>
          <w:numId w:val="9"/>
        </w:numPr>
      </w:pPr>
      <w:proofErr w:type="spellStart"/>
      <w:r>
        <w:t>Finalise</w:t>
      </w:r>
      <w:proofErr w:type="spellEnd"/>
      <w:r>
        <w:t xml:space="preserve"> the thematic action plans as input to complete the European Exposure Science Strategy.</w:t>
      </w:r>
    </w:p>
    <w:p w14:paraId="6E94D272" w14:textId="31BC8188" w:rsidR="002543A4" w:rsidRDefault="002543A4" w:rsidP="00AD3996">
      <w:pPr>
        <w:pStyle w:val="ListParagraph"/>
        <w:numPr>
          <w:ilvl w:val="0"/>
          <w:numId w:val="9"/>
        </w:numPr>
      </w:pPr>
      <w:r>
        <w:t>Define ISES Europe working group actions plans and roadmaps for several exposure sub-themes.</w:t>
      </w:r>
    </w:p>
    <w:p w14:paraId="08889892" w14:textId="27C219BF" w:rsidR="002543A4" w:rsidRDefault="002543A4" w:rsidP="00AD3996">
      <w:pPr>
        <w:pStyle w:val="ListParagraph"/>
        <w:numPr>
          <w:ilvl w:val="0"/>
          <w:numId w:val="9"/>
        </w:numPr>
      </w:pPr>
      <w:r>
        <w:t>Discuss strategy implementation and way forward for ISES Europe to support European policy &amp; research agendas.</w:t>
      </w:r>
    </w:p>
    <w:p w14:paraId="75AD19DC" w14:textId="1CDF48FD" w:rsidR="00BC35F5" w:rsidRDefault="00BC35F5" w:rsidP="00677160">
      <w:r>
        <w:t xml:space="preserve">The outcomes of this workshop </w:t>
      </w:r>
      <w:proofErr w:type="gramStart"/>
      <w:r>
        <w:t>will be published</w:t>
      </w:r>
      <w:proofErr w:type="gramEnd"/>
      <w:r>
        <w:t xml:space="preserve"> in an ISES Europe report. In addition, it </w:t>
      </w:r>
      <w:proofErr w:type="gramStart"/>
      <w:r>
        <w:t>is expected</w:t>
      </w:r>
      <w:proofErr w:type="gramEnd"/>
      <w:r>
        <w:t xml:space="preserve"> that each the</w:t>
      </w:r>
      <w:r w:rsidR="00850739">
        <w:t xml:space="preserve">me and working group specific theme will provide a contribution for the special issue that will be dedicated to the European Exposure Science Strategy to be planned for publishing in 2020-2021. </w:t>
      </w:r>
    </w:p>
    <w:p w14:paraId="06DD5BD7" w14:textId="77777777" w:rsidR="00F04A53" w:rsidRDefault="007D5A9C" w:rsidP="002543A4">
      <w:r w:rsidRPr="007D5A9C">
        <w:rPr>
          <w:u w:val="single"/>
        </w:rPr>
        <w:t>Workshop themes and sessions</w:t>
      </w:r>
      <w:r w:rsidR="00F04A53">
        <w:t>:</w:t>
      </w:r>
    </w:p>
    <w:p w14:paraId="087896B5" w14:textId="209FC12B" w:rsidR="00F04A53" w:rsidRDefault="003669B5" w:rsidP="00F04A53">
      <w:r>
        <w:t xml:space="preserve">On </w:t>
      </w:r>
      <w:r w:rsidRPr="00CD31FB">
        <w:rPr>
          <w:b/>
        </w:rPr>
        <w:t>Day 2</w:t>
      </w:r>
      <w:r>
        <w:t xml:space="preserve">, </w:t>
      </w:r>
      <w:r w:rsidR="00A36672" w:rsidRPr="00A36672">
        <w:t>Action Plan</w:t>
      </w:r>
      <w:r w:rsidR="00A36672">
        <w:t xml:space="preserve"> Working </w:t>
      </w:r>
      <w:r w:rsidR="009703D7">
        <w:t>G</w:t>
      </w:r>
      <w:r w:rsidR="00A36672">
        <w:t>roup</w:t>
      </w:r>
      <w:r w:rsidR="00A36672" w:rsidRPr="00A36672">
        <w:t xml:space="preserve"> </w:t>
      </w:r>
      <w:r w:rsidR="00A36672">
        <w:t>s</w:t>
      </w:r>
      <w:r w:rsidR="00A36672" w:rsidRPr="00A36672">
        <w:t>ession</w:t>
      </w:r>
      <w:r w:rsidR="00A36672">
        <w:t>s</w:t>
      </w:r>
      <w:r w:rsidR="00CD31FB">
        <w:t xml:space="preserve"> are organized </w:t>
      </w:r>
      <w:r w:rsidR="00984591">
        <w:t xml:space="preserve">to develop </w:t>
      </w:r>
      <w:proofErr w:type="gramStart"/>
      <w:r w:rsidR="00984591">
        <w:t>Working</w:t>
      </w:r>
      <w:proofErr w:type="gramEnd"/>
      <w:r w:rsidR="00984591">
        <w:t xml:space="preserve"> group-Specific</w:t>
      </w:r>
      <w:r w:rsidR="00984591" w:rsidRPr="00984591">
        <w:t xml:space="preserve"> Actions Plan </w:t>
      </w:r>
      <w:r w:rsidR="00984591">
        <w:t xml:space="preserve">(SAP) </w:t>
      </w:r>
      <w:r w:rsidR="003E7F17">
        <w:t xml:space="preserve">that will be part of the </w:t>
      </w:r>
      <w:r w:rsidR="00984591" w:rsidRPr="00984591">
        <w:t>Roadmap for Exposure Science in Europe</w:t>
      </w:r>
      <w:r w:rsidR="00CD31FB">
        <w:t xml:space="preserve">. Related </w:t>
      </w:r>
      <w:r w:rsidR="00134496">
        <w:t>working group</w:t>
      </w:r>
      <w:r w:rsidR="00CD31FB">
        <w:t xml:space="preserve"> breakout sessions with moderators are:</w:t>
      </w:r>
    </w:p>
    <w:p w14:paraId="03845D7D" w14:textId="2D55F908" w:rsidR="00CD31FB" w:rsidRDefault="00CD31FB" w:rsidP="00112F66">
      <w:pPr>
        <w:pStyle w:val="ListParagraph"/>
      </w:pPr>
      <w:r w:rsidRPr="00CD31FB">
        <w:lastRenderedPageBreak/>
        <w:t xml:space="preserve">Working group </w:t>
      </w:r>
      <w:r w:rsidRPr="00CD31FB">
        <w:rPr>
          <w:b/>
        </w:rPr>
        <w:t>Exposure Models</w:t>
      </w:r>
      <w:r>
        <w:t xml:space="preserve"> (</w:t>
      </w:r>
      <w:r w:rsidR="002106F1">
        <w:t xml:space="preserve">Temporarily Working Group chair and </w:t>
      </w:r>
      <w:r>
        <w:t xml:space="preserve">moderator: </w:t>
      </w:r>
      <w:hyperlink r:id="rId10" w:history="1">
        <w:proofErr w:type="spellStart"/>
        <w:r w:rsidRPr="00344EDB">
          <w:rPr>
            <w:rStyle w:val="Hyperlink"/>
            <w:color w:val="1F4E79" w:themeColor="accent1" w:themeShade="80"/>
          </w:rPr>
          <w:t>Urs</w:t>
        </w:r>
        <w:proofErr w:type="spellEnd"/>
        <w:r w:rsidRPr="00344EDB">
          <w:rPr>
            <w:rStyle w:val="Hyperlink"/>
            <w:color w:val="1F4E79" w:themeColor="accent1" w:themeShade="80"/>
          </w:rPr>
          <w:t xml:space="preserve"> </w:t>
        </w:r>
        <w:proofErr w:type="spellStart"/>
        <w:r w:rsidRPr="00344EDB">
          <w:rPr>
            <w:rStyle w:val="Hyperlink"/>
            <w:color w:val="1F4E79" w:themeColor="accent1" w:themeShade="80"/>
          </w:rPr>
          <w:t>Schlüter</w:t>
        </w:r>
        <w:proofErr w:type="spellEnd"/>
      </w:hyperlink>
      <w:r>
        <w:t xml:space="preserve">, </w:t>
      </w:r>
      <w:proofErr w:type="spellStart"/>
      <w:r>
        <w:t>BAuA</w:t>
      </w:r>
      <w:proofErr w:type="spellEnd"/>
      <w:r>
        <w:t>, Germany)</w:t>
      </w:r>
    </w:p>
    <w:p w14:paraId="1DB7E901" w14:textId="16D28968" w:rsidR="002E389F" w:rsidRDefault="002E389F" w:rsidP="002E389F">
      <w:proofErr w:type="gramStart"/>
      <w:r w:rsidRPr="007D5A9C">
        <w:rPr>
          <w:u w:val="single"/>
        </w:rPr>
        <w:t>Expected workshop outcome</w:t>
      </w:r>
      <w:r w:rsidR="007D5A9C">
        <w:t>:</w:t>
      </w:r>
      <w:r>
        <w:t xml:space="preserve"> </w:t>
      </w:r>
      <w:r w:rsidR="00EA3B6D">
        <w:t xml:space="preserve">The </w:t>
      </w:r>
      <w:r w:rsidR="00DB22F5">
        <w:t xml:space="preserve">identification of specific aligned activities </w:t>
      </w:r>
      <w:r w:rsidR="00EA3B6D">
        <w:t xml:space="preserve">for each thematic </w:t>
      </w:r>
      <w:r w:rsidR="00EA7D19">
        <w:t xml:space="preserve">and working group </w:t>
      </w:r>
      <w:r w:rsidR="00EA3B6D">
        <w:t>area</w:t>
      </w:r>
      <w:r w:rsidR="00DB22F5">
        <w:t xml:space="preserve"> in support of </w:t>
      </w:r>
      <w:r w:rsidR="00EA7D19">
        <w:t xml:space="preserve">a successful completion and implementation of the </w:t>
      </w:r>
      <w:r w:rsidR="00DB22F5">
        <w:t>European Exposure Science Strategy</w:t>
      </w:r>
      <w:r w:rsidR="00EA7D19">
        <w:t xml:space="preserve"> with roadmap 2020-2030</w:t>
      </w:r>
      <w:r w:rsidR="00EA3B6D">
        <w:t>.</w:t>
      </w:r>
      <w:proofErr w:type="gramEnd"/>
      <w:r w:rsidR="009223E7">
        <w:t xml:space="preserve"> The workshop outcome should be structured along the </w:t>
      </w:r>
      <w:r w:rsidR="00446356">
        <w:t xml:space="preserve">roadmap </w:t>
      </w:r>
      <w:r w:rsidR="009223E7">
        <w:t xml:space="preserve">templates presented </w:t>
      </w:r>
      <w:r w:rsidR="009223E7" w:rsidRPr="009223E7">
        <w:t>as ‘</w:t>
      </w:r>
      <w:r w:rsidR="009223E7" w:rsidRPr="009223E7">
        <w:fldChar w:fldCharType="begin"/>
      </w:r>
      <w:r w:rsidR="009223E7" w:rsidRPr="009223E7">
        <w:instrText xml:space="preserve"> REF _Ref513562283 \h </w:instrText>
      </w:r>
      <w:r w:rsidR="009223E7" w:rsidRPr="009223E7">
        <w:fldChar w:fldCharType="separate"/>
      </w:r>
      <w:r w:rsidR="009223E7" w:rsidRPr="009223E7">
        <w:t>Appendix II – workshop outcome format</w:t>
      </w:r>
      <w:r w:rsidR="009223E7" w:rsidRPr="009223E7">
        <w:fldChar w:fldCharType="end"/>
      </w:r>
      <w:r w:rsidR="009223E7" w:rsidRPr="009223E7">
        <w:t xml:space="preserve">’ </w:t>
      </w:r>
      <w:r w:rsidR="009223E7">
        <w:t>at the end of the present document.</w:t>
      </w:r>
    </w:p>
    <w:p w14:paraId="33729638" w14:textId="77777777" w:rsidR="002E389F" w:rsidRDefault="00CF602B" w:rsidP="00AD3996">
      <w:pPr>
        <w:pStyle w:val="Heading1"/>
        <w:numPr>
          <w:ilvl w:val="0"/>
          <w:numId w:val="1"/>
        </w:numPr>
        <w:ind w:left="357" w:hanging="357"/>
      </w:pPr>
      <w:bookmarkStart w:id="1" w:name="_Toc12602653"/>
      <w:r>
        <w:t xml:space="preserve">Breakout sessions – </w:t>
      </w:r>
      <w:r w:rsidR="00663944">
        <w:t>organization</w:t>
      </w:r>
      <w:r>
        <w:t xml:space="preserve"> and preparation</w:t>
      </w:r>
      <w:bookmarkEnd w:id="1"/>
    </w:p>
    <w:p w14:paraId="4DF9A76D" w14:textId="1837334F" w:rsidR="002E389F" w:rsidRDefault="003E6509" w:rsidP="002E389F">
      <w:r w:rsidRPr="005436DC">
        <w:rPr>
          <w:u w:val="single"/>
        </w:rPr>
        <w:t xml:space="preserve">Session </w:t>
      </w:r>
      <w:r w:rsidR="00663944">
        <w:rPr>
          <w:u w:val="single"/>
        </w:rPr>
        <w:t>organization</w:t>
      </w:r>
      <w:r>
        <w:t xml:space="preserve">: </w:t>
      </w:r>
      <w:r w:rsidR="00CF602B">
        <w:t xml:space="preserve">Each of the breakout sessions </w:t>
      </w:r>
      <w:r w:rsidR="00DB22F5">
        <w:t xml:space="preserve">listed above </w:t>
      </w:r>
      <w:r w:rsidR="00453D27">
        <w:t xml:space="preserve">has an organization committee consisting of a </w:t>
      </w:r>
      <w:r w:rsidR="00CF602B">
        <w:t>chair, co-chair, rapporteur, and moderator.</w:t>
      </w:r>
      <w:r w:rsidR="00453D27">
        <w:t xml:space="preserve"> The roles of the organization committee are as follows:</w:t>
      </w:r>
    </w:p>
    <w:p w14:paraId="09253554" w14:textId="3C2F42E9" w:rsidR="00EC2FD3" w:rsidRDefault="00453D27" w:rsidP="00EC2FD3">
      <w:pPr>
        <w:pStyle w:val="ListParagraph"/>
        <w:spacing w:after="80" w:line="240" w:lineRule="auto"/>
        <w:ind w:left="357"/>
        <w:contextualSpacing w:val="0"/>
      </w:pPr>
      <w:r w:rsidRPr="00453D27">
        <w:rPr>
          <w:u w:val="single"/>
        </w:rPr>
        <w:t>Chair</w:t>
      </w:r>
      <w:r>
        <w:t>:</w:t>
      </w:r>
      <w:r w:rsidR="00D17A3F">
        <w:t xml:space="preserve"> </w:t>
      </w:r>
      <w:r w:rsidR="007F4D8F" w:rsidRPr="00EC2FD3">
        <w:rPr>
          <w:lang w:val="en-GB"/>
        </w:rPr>
        <w:t>C</w:t>
      </w:r>
      <w:r w:rsidR="003801E9" w:rsidRPr="00EC2FD3">
        <w:rPr>
          <w:lang w:val="en-GB"/>
        </w:rPr>
        <w:t>oordinat</w:t>
      </w:r>
      <w:r w:rsidR="007F4D8F" w:rsidRPr="00EC2FD3">
        <w:rPr>
          <w:lang w:val="en-GB"/>
        </w:rPr>
        <w:t>es</w:t>
      </w:r>
      <w:r w:rsidR="003801E9" w:rsidRPr="003801E9">
        <w:t xml:space="preserve"> </w:t>
      </w:r>
      <w:r w:rsidR="003801E9">
        <w:t>and prepar</w:t>
      </w:r>
      <w:r w:rsidR="007F4D8F">
        <w:t>es</w:t>
      </w:r>
      <w:r w:rsidR="003801E9">
        <w:t xml:space="preserve"> </w:t>
      </w:r>
      <w:r w:rsidR="003801E9" w:rsidRPr="003801E9">
        <w:t xml:space="preserve">together with </w:t>
      </w:r>
      <w:r w:rsidR="00E56900">
        <w:t xml:space="preserve">the </w:t>
      </w:r>
      <w:r w:rsidR="003801E9" w:rsidRPr="003801E9">
        <w:t xml:space="preserve">co-chair </w:t>
      </w:r>
      <w:r w:rsidR="003801E9">
        <w:t xml:space="preserve">and moderator </w:t>
      </w:r>
      <w:r w:rsidR="003801E9" w:rsidRPr="003801E9">
        <w:t>the session contributions and discussion</w:t>
      </w:r>
      <w:r w:rsidR="007F4D8F">
        <w:t>s;</w:t>
      </w:r>
      <w:r w:rsidR="000A17AB">
        <w:t xml:space="preserve"> </w:t>
      </w:r>
      <w:r w:rsidR="00D17A3F">
        <w:t xml:space="preserve">leads and moderates the discussions in the session, </w:t>
      </w:r>
      <w:r w:rsidR="00884BFF">
        <w:t xml:space="preserve">ensures that the discussion is targeted to support the development of the exposure science strategy, </w:t>
      </w:r>
      <w:r w:rsidR="007F4D8F" w:rsidRPr="00EC2FD3">
        <w:t>r</w:t>
      </w:r>
      <w:r w:rsidR="000A17AB" w:rsidRPr="00EC2FD3">
        <w:t>eport</w:t>
      </w:r>
      <w:r w:rsidR="007F4D8F" w:rsidRPr="00EC2FD3">
        <w:t>s</w:t>
      </w:r>
      <w:r w:rsidR="000A17AB">
        <w:t xml:space="preserve"> back the session findings</w:t>
      </w:r>
      <w:r w:rsidR="007F4D8F" w:rsidRPr="007F4D8F">
        <w:t xml:space="preserve"> </w:t>
      </w:r>
      <w:r w:rsidR="007F4D8F">
        <w:t xml:space="preserve">to the </w:t>
      </w:r>
      <w:r w:rsidR="00677160">
        <w:t xml:space="preserve">workshop wrap-ups and also </w:t>
      </w:r>
      <w:r w:rsidR="001E36A5">
        <w:t xml:space="preserve">supports the writing of the </w:t>
      </w:r>
      <w:r w:rsidR="00677160">
        <w:t xml:space="preserve">special issue. </w:t>
      </w:r>
    </w:p>
    <w:p w14:paraId="6EB86D0F" w14:textId="7C26C440" w:rsidR="00453D27" w:rsidRDefault="00453D27" w:rsidP="00EC2FD3">
      <w:pPr>
        <w:pStyle w:val="ListParagraph"/>
        <w:spacing w:after="80" w:line="240" w:lineRule="auto"/>
        <w:ind w:left="357"/>
        <w:contextualSpacing w:val="0"/>
      </w:pPr>
      <w:r w:rsidRPr="00453D27">
        <w:rPr>
          <w:u w:val="single"/>
        </w:rPr>
        <w:t>Co-chair</w:t>
      </w:r>
      <w:r>
        <w:t xml:space="preserve">: </w:t>
      </w:r>
      <w:r w:rsidR="007F4D8F" w:rsidRPr="00EC2FD3">
        <w:rPr>
          <w:lang w:val="en-GB"/>
        </w:rPr>
        <w:t>S</w:t>
      </w:r>
      <w:r w:rsidR="003801E9" w:rsidRPr="00EC2FD3">
        <w:rPr>
          <w:lang w:val="en-GB"/>
        </w:rPr>
        <w:t>upport</w:t>
      </w:r>
      <w:r w:rsidR="007F4D8F" w:rsidRPr="00EC2FD3">
        <w:rPr>
          <w:lang w:val="en-GB"/>
        </w:rPr>
        <w:t>s</w:t>
      </w:r>
      <w:r w:rsidR="003801E9">
        <w:t xml:space="preserve"> </w:t>
      </w:r>
      <w:r w:rsidR="007F4D8F">
        <w:t xml:space="preserve">the </w:t>
      </w:r>
      <w:r w:rsidR="003801E9">
        <w:t xml:space="preserve">coordination activities </w:t>
      </w:r>
      <w:r w:rsidR="007F4D8F">
        <w:t>of the</w:t>
      </w:r>
      <w:r w:rsidR="003801E9">
        <w:t xml:space="preserve"> </w:t>
      </w:r>
      <w:r w:rsidR="003801E9" w:rsidRPr="003801E9">
        <w:t>chai</w:t>
      </w:r>
      <w:r w:rsidR="003801E9">
        <w:t xml:space="preserve">r </w:t>
      </w:r>
      <w:r w:rsidR="007F4D8F">
        <w:t>on</w:t>
      </w:r>
      <w:r w:rsidR="003801E9">
        <w:t xml:space="preserve"> </w:t>
      </w:r>
      <w:r w:rsidR="003801E9" w:rsidRPr="003801E9">
        <w:t>the session contributions and discussion</w:t>
      </w:r>
      <w:r w:rsidR="007F4D8F">
        <w:t xml:space="preserve">; </w:t>
      </w:r>
      <w:proofErr w:type="gramStart"/>
      <w:r w:rsidR="007F4D8F">
        <w:t>reports</w:t>
      </w:r>
      <w:r w:rsidR="00D21900">
        <w:t xml:space="preserve"> </w:t>
      </w:r>
      <w:r w:rsidR="00D17A3F">
        <w:t>back</w:t>
      </w:r>
      <w:proofErr w:type="gramEnd"/>
      <w:r w:rsidR="00D17A3F">
        <w:t xml:space="preserve"> </w:t>
      </w:r>
      <w:r w:rsidR="00D21900">
        <w:t>or s</w:t>
      </w:r>
      <w:r w:rsidR="000A17AB">
        <w:t>upport</w:t>
      </w:r>
      <w:r w:rsidR="007F4D8F">
        <w:t>s</w:t>
      </w:r>
      <w:r w:rsidR="000A17AB">
        <w:t xml:space="preserve"> the reporting back </w:t>
      </w:r>
      <w:r w:rsidR="007F4D8F">
        <w:t xml:space="preserve">of the session findings </w:t>
      </w:r>
      <w:r w:rsidR="000A17AB">
        <w:t>to the plenary</w:t>
      </w:r>
      <w:r w:rsidR="00884BFF">
        <w:t xml:space="preserve">, supports writing of </w:t>
      </w:r>
      <w:r w:rsidR="001E36A5">
        <w:t>special issue</w:t>
      </w:r>
      <w:r w:rsidR="000A17AB">
        <w:t>.</w:t>
      </w:r>
    </w:p>
    <w:p w14:paraId="343CD85A" w14:textId="55EAD394" w:rsidR="00453D27" w:rsidRPr="007F4D8F" w:rsidRDefault="00453D27" w:rsidP="00EC2FD3">
      <w:pPr>
        <w:pStyle w:val="ListParagraph"/>
        <w:spacing w:after="80" w:line="240" w:lineRule="auto"/>
        <w:ind w:left="357"/>
        <w:contextualSpacing w:val="0"/>
        <w:rPr>
          <w:lang w:val="en-GB"/>
        </w:rPr>
      </w:pPr>
      <w:r w:rsidRPr="007F4D8F">
        <w:rPr>
          <w:u w:val="single"/>
          <w:lang w:val="en-GB"/>
        </w:rPr>
        <w:t>Rapporteur</w:t>
      </w:r>
      <w:r w:rsidRPr="007F4D8F">
        <w:rPr>
          <w:lang w:val="en-GB"/>
        </w:rPr>
        <w:t xml:space="preserve">: </w:t>
      </w:r>
      <w:r w:rsidR="007F4D8F">
        <w:rPr>
          <w:lang w:val="en-GB"/>
        </w:rPr>
        <w:t>T</w:t>
      </w:r>
      <w:r w:rsidR="003801E9" w:rsidRPr="007F4D8F">
        <w:rPr>
          <w:lang w:val="en-GB"/>
        </w:rPr>
        <w:t>ak</w:t>
      </w:r>
      <w:r w:rsidR="007F4D8F">
        <w:rPr>
          <w:lang w:val="en-GB"/>
        </w:rPr>
        <w:t>es</w:t>
      </w:r>
      <w:r w:rsidR="003801E9" w:rsidRPr="007F4D8F">
        <w:rPr>
          <w:lang w:val="en-GB"/>
        </w:rPr>
        <w:t xml:space="preserve"> </w:t>
      </w:r>
      <w:r w:rsidR="003801E9" w:rsidRPr="00EC2FD3">
        <w:t>notes</w:t>
      </w:r>
      <w:r w:rsidR="003801E9" w:rsidRPr="007F4D8F">
        <w:rPr>
          <w:lang w:val="en-GB"/>
        </w:rPr>
        <w:t xml:space="preserve"> and coordinat</w:t>
      </w:r>
      <w:r w:rsidR="007F4D8F">
        <w:rPr>
          <w:lang w:val="en-GB"/>
        </w:rPr>
        <w:t>es</w:t>
      </w:r>
      <w:r w:rsidR="003801E9" w:rsidRPr="007F4D8F">
        <w:rPr>
          <w:lang w:val="en-GB"/>
        </w:rPr>
        <w:t xml:space="preserve"> with </w:t>
      </w:r>
      <w:r w:rsidR="003801E9">
        <w:rPr>
          <w:lang w:val="en-GB"/>
        </w:rPr>
        <w:t xml:space="preserve">chair, co-chair and moderator </w:t>
      </w:r>
      <w:r w:rsidR="003801E9" w:rsidRPr="007F4D8F">
        <w:rPr>
          <w:lang w:val="en-GB"/>
        </w:rPr>
        <w:t>the session output</w:t>
      </w:r>
      <w:r w:rsidR="003801E9">
        <w:rPr>
          <w:lang w:val="en-GB"/>
        </w:rPr>
        <w:t xml:space="preserve"> to </w:t>
      </w:r>
      <w:proofErr w:type="gramStart"/>
      <w:r w:rsidR="003801E9">
        <w:rPr>
          <w:lang w:val="en-GB"/>
        </w:rPr>
        <w:t>be presented</w:t>
      </w:r>
      <w:proofErr w:type="gramEnd"/>
      <w:r w:rsidR="003801E9">
        <w:rPr>
          <w:lang w:val="en-GB"/>
        </w:rPr>
        <w:t xml:space="preserve"> at the end of each day</w:t>
      </w:r>
      <w:r w:rsidR="007F4D8F">
        <w:rPr>
          <w:lang w:val="en-GB"/>
        </w:rPr>
        <w:t>;</w:t>
      </w:r>
      <w:r w:rsidR="003801E9">
        <w:rPr>
          <w:lang w:val="en-GB"/>
        </w:rPr>
        <w:t xml:space="preserve"> </w:t>
      </w:r>
      <w:r w:rsidR="00EC2FD3">
        <w:rPr>
          <w:lang w:val="en-GB"/>
        </w:rPr>
        <w:t xml:space="preserve">provides </w:t>
      </w:r>
      <w:r w:rsidR="001E36A5">
        <w:rPr>
          <w:lang w:val="en-GB"/>
        </w:rPr>
        <w:t>special issue</w:t>
      </w:r>
      <w:r w:rsidR="003801E9">
        <w:rPr>
          <w:lang w:val="en-GB"/>
        </w:rPr>
        <w:t xml:space="preserve"> </w:t>
      </w:r>
      <w:r w:rsidR="00EC2FD3">
        <w:rPr>
          <w:lang w:val="en-GB"/>
        </w:rPr>
        <w:t xml:space="preserve">input </w:t>
      </w:r>
      <w:r w:rsidR="003801E9">
        <w:rPr>
          <w:lang w:val="en-GB"/>
        </w:rPr>
        <w:t xml:space="preserve">prepared </w:t>
      </w:r>
      <w:r w:rsidR="00EC2FD3">
        <w:rPr>
          <w:lang w:val="en-GB"/>
        </w:rPr>
        <w:t>together</w:t>
      </w:r>
      <w:r w:rsidR="007F4D8F">
        <w:rPr>
          <w:lang w:val="en-GB"/>
        </w:rPr>
        <w:t xml:space="preserve"> with the moderator.</w:t>
      </w:r>
    </w:p>
    <w:p w14:paraId="1D44D0EF" w14:textId="07A951E8" w:rsidR="00453D27" w:rsidRDefault="00453D27" w:rsidP="00EC2FD3">
      <w:pPr>
        <w:pStyle w:val="ListParagraph"/>
        <w:spacing w:after="120" w:line="240" w:lineRule="auto"/>
        <w:ind w:left="357"/>
        <w:contextualSpacing w:val="0"/>
      </w:pPr>
      <w:r w:rsidRPr="00453D27">
        <w:rPr>
          <w:u w:val="single"/>
        </w:rPr>
        <w:t>Moderator</w:t>
      </w:r>
      <w:r>
        <w:t xml:space="preserve">: </w:t>
      </w:r>
      <w:r w:rsidR="007F4D8F">
        <w:t>I</w:t>
      </w:r>
      <w:r>
        <w:t xml:space="preserve">nstructs the </w:t>
      </w:r>
      <w:r w:rsidR="00D17A3F">
        <w:t>chair/co-chair/</w:t>
      </w:r>
      <w:r>
        <w:t xml:space="preserve">rapporteur about </w:t>
      </w:r>
      <w:r w:rsidR="00D17A3F">
        <w:t xml:space="preserve">the </w:t>
      </w:r>
      <w:r>
        <w:t xml:space="preserve">expected </w:t>
      </w:r>
      <w:r w:rsidR="00D17A3F">
        <w:t xml:space="preserve">contribution of the session to the strategy and the </w:t>
      </w:r>
      <w:r w:rsidR="008F6E61">
        <w:t xml:space="preserve">roadmap template </w:t>
      </w:r>
      <w:r w:rsidR="00D17A3F">
        <w:t xml:space="preserve">in which the outcome </w:t>
      </w:r>
      <w:proofErr w:type="gramStart"/>
      <w:r w:rsidR="00D17A3F">
        <w:t>should be presented</w:t>
      </w:r>
      <w:proofErr w:type="gramEnd"/>
      <w:r w:rsidR="00D17A3F">
        <w:t xml:space="preserve"> to be useful for further development of the exposure science strategy</w:t>
      </w:r>
      <w:r>
        <w:t xml:space="preserve">; </w:t>
      </w:r>
      <w:r w:rsidR="006F2330">
        <w:t>ensures overall alignment between session and workshop focus; moderators are the main contact for session-related questions.</w:t>
      </w:r>
      <w:r w:rsidR="003801E9" w:rsidRPr="003801E9">
        <w:rPr>
          <w:lang w:val="en-GB"/>
        </w:rPr>
        <w:t xml:space="preserve"> </w:t>
      </w:r>
      <w:r w:rsidR="003801E9">
        <w:rPr>
          <w:lang w:val="en-GB"/>
        </w:rPr>
        <w:t xml:space="preserve">The moderator </w:t>
      </w:r>
      <w:r w:rsidR="000A17AB">
        <w:rPr>
          <w:lang w:val="en-GB"/>
        </w:rPr>
        <w:t xml:space="preserve">also </w:t>
      </w:r>
      <w:r w:rsidR="003801E9">
        <w:rPr>
          <w:lang w:val="en-GB"/>
        </w:rPr>
        <w:t xml:space="preserve">supports the contribution for the </w:t>
      </w:r>
      <w:r w:rsidR="008F6E61">
        <w:rPr>
          <w:lang w:val="en-GB"/>
        </w:rPr>
        <w:t>special issue</w:t>
      </w:r>
      <w:r w:rsidR="003801E9">
        <w:rPr>
          <w:lang w:val="en-GB"/>
        </w:rPr>
        <w:t xml:space="preserve"> prepared in collaboration with the rapporteur.</w:t>
      </w:r>
    </w:p>
    <w:p w14:paraId="74102B4D" w14:textId="07904C99" w:rsidR="003E6509" w:rsidRDefault="003E6509" w:rsidP="002E389F">
      <w:r w:rsidRPr="005436DC">
        <w:rPr>
          <w:u w:val="single"/>
        </w:rPr>
        <w:t>Session preparation</w:t>
      </w:r>
      <w:r>
        <w:t xml:space="preserve">: </w:t>
      </w:r>
      <w:r w:rsidR="00177771">
        <w:t>For each session, the ISES</w:t>
      </w:r>
      <w:r w:rsidR="00DB22F5">
        <w:t xml:space="preserve"> </w:t>
      </w:r>
      <w:r w:rsidR="00177771">
        <w:t xml:space="preserve">Europe </w:t>
      </w:r>
      <w:r w:rsidR="00177771" w:rsidRPr="00B35C0D">
        <w:rPr>
          <w:color w:val="FF0000"/>
        </w:rPr>
        <w:t>board has formulated a set of initial questions based on results from the stakeholder priorities consultation</w:t>
      </w:r>
      <w:r w:rsidR="0029322A">
        <w:rPr>
          <w:color w:val="FF0000"/>
        </w:rPr>
        <w:t xml:space="preserve"> held prior and during the need assessment workshop of 2018</w:t>
      </w:r>
      <w:r w:rsidR="00177771" w:rsidRPr="00B35C0D">
        <w:rPr>
          <w:color w:val="FF0000"/>
        </w:rPr>
        <w:t xml:space="preserve">. The initial questions for each session are presented as </w:t>
      </w:r>
      <w:r w:rsidR="005B2135" w:rsidRPr="00B35C0D">
        <w:rPr>
          <w:color w:val="FF0000"/>
        </w:rPr>
        <w:t>‘</w:t>
      </w:r>
      <w:r w:rsidR="00177771" w:rsidRPr="00B35C0D">
        <w:rPr>
          <w:color w:val="FF0000"/>
        </w:rPr>
        <w:fldChar w:fldCharType="begin"/>
      </w:r>
      <w:r w:rsidR="00177771" w:rsidRPr="00B35C0D">
        <w:rPr>
          <w:color w:val="FF0000"/>
        </w:rPr>
        <w:instrText xml:space="preserve"> REF _Ref513488950 \h </w:instrText>
      </w:r>
      <w:r w:rsidR="00177771" w:rsidRPr="00B35C0D">
        <w:rPr>
          <w:color w:val="FF0000"/>
        </w:rPr>
      </w:r>
      <w:r w:rsidR="00177771" w:rsidRPr="00B35C0D">
        <w:rPr>
          <w:color w:val="FF0000"/>
        </w:rPr>
        <w:fldChar w:fldCharType="separate"/>
      </w:r>
      <w:r w:rsidR="00B35C0D" w:rsidRPr="00B35C0D">
        <w:rPr>
          <w:color w:val="FF0000"/>
        </w:rPr>
        <w:t>Appendix I – initial session questions</w:t>
      </w:r>
      <w:r w:rsidR="00177771" w:rsidRPr="00B35C0D">
        <w:rPr>
          <w:color w:val="FF0000"/>
        </w:rPr>
        <w:fldChar w:fldCharType="end"/>
      </w:r>
      <w:r w:rsidR="005B2135" w:rsidRPr="00B35C0D">
        <w:rPr>
          <w:color w:val="FF0000"/>
        </w:rPr>
        <w:t>’ at the end of the present document</w:t>
      </w:r>
      <w:r w:rsidR="00177771" w:rsidRPr="00B35C0D">
        <w:rPr>
          <w:color w:val="FF0000"/>
        </w:rPr>
        <w:t xml:space="preserve">. </w:t>
      </w:r>
      <w:r w:rsidR="00B740B8" w:rsidRPr="00B35C0D">
        <w:rPr>
          <w:color w:val="FF0000"/>
        </w:rPr>
        <w:t>These initial questions form the starting point for a discussion of priorities and possible ways to move toward a European Exposure Science Strategy during the workshop</w:t>
      </w:r>
      <w:r w:rsidR="00B740B8">
        <w:t>.</w:t>
      </w:r>
      <w:r w:rsidR="0029322A">
        <w:t xml:space="preserve"> However more important is to use the roadmap template in which needs and actions were identified during last the workshop of 2018 and which can be amended and completed </w:t>
      </w:r>
      <w:r w:rsidR="00A31F63">
        <w:t xml:space="preserve">with specific tasks, suggested (lead) stakeholders and timelines (see Appendix II). </w:t>
      </w:r>
    </w:p>
    <w:p w14:paraId="2B5A17F1" w14:textId="77777777" w:rsidR="005436DC" w:rsidRDefault="005436DC" w:rsidP="00AD3996">
      <w:pPr>
        <w:pStyle w:val="Heading1"/>
        <w:numPr>
          <w:ilvl w:val="0"/>
          <w:numId w:val="1"/>
        </w:numPr>
        <w:ind w:left="357" w:hanging="357"/>
      </w:pPr>
      <w:bookmarkStart w:id="2" w:name="_Toc12602654"/>
      <w:r>
        <w:t xml:space="preserve">Breakout sessions – </w:t>
      </w:r>
      <w:r w:rsidR="00663944">
        <w:t>structure and implementation</w:t>
      </w:r>
      <w:r>
        <w:t xml:space="preserve"> during the workshop</w:t>
      </w:r>
      <w:bookmarkEnd w:id="2"/>
    </w:p>
    <w:p w14:paraId="3CE175F4" w14:textId="50BA7891" w:rsidR="0057509D" w:rsidRDefault="00637488" w:rsidP="00454F0C">
      <w:pPr>
        <w:pStyle w:val="ListParagraph"/>
        <w:spacing w:line="240" w:lineRule="auto"/>
        <w:ind w:left="1437" w:hanging="1080"/>
      </w:pPr>
      <w:r>
        <w:t>D</w:t>
      </w:r>
      <w:r w:rsidR="0057509D">
        <w:t xml:space="preserve">ay 2 – </w:t>
      </w:r>
      <w:r w:rsidR="0057509D">
        <w:rPr>
          <w:b/>
        </w:rPr>
        <w:t>Working G</w:t>
      </w:r>
      <w:r w:rsidR="0057509D" w:rsidRPr="0057509D">
        <w:rPr>
          <w:b/>
        </w:rPr>
        <w:t>roup</w:t>
      </w:r>
      <w:r w:rsidR="0057509D">
        <w:rPr>
          <w:b/>
        </w:rPr>
        <w:t>s</w:t>
      </w:r>
      <w:r w:rsidR="0057509D" w:rsidRPr="0057509D">
        <w:rPr>
          <w:b/>
        </w:rPr>
        <w:t xml:space="preserve"> </w:t>
      </w:r>
      <w:r w:rsidR="0057509D">
        <w:rPr>
          <w:b/>
        </w:rPr>
        <w:t>A</w:t>
      </w:r>
      <w:r w:rsidR="0057509D" w:rsidRPr="0057509D">
        <w:rPr>
          <w:b/>
        </w:rPr>
        <w:t xml:space="preserve">ction </w:t>
      </w:r>
      <w:r w:rsidR="0057509D">
        <w:rPr>
          <w:b/>
        </w:rPr>
        <w:t>P</w:t>
      </w:r>
      <w:r w:rsidR="0057509D" w:rsidRPr="0057509D">
        <w:rPr>
          <w:b/>
        </w:rPr>
        <w:t>lan</w:t>
      </w:r>
      <w:r w:rsidR="0057509D">
        <w:t xml:space="preserve"> sessions (10:30 – 12:00):</w:t>
      </w:r>
    </w:p>
    <w:p w14:paraId="74336B15" w14:textId="77777777" w:rsidR="0057509D" w:rsidRPr="0057509D" w:rsidRDefault="0057509D" w:rsidP="0057509D">
      <w:pPr>
        <w:pStyle w:val="ListParagraph"/>
        <w:spacing w:line="240" w:lineRule="auto"/>
        <w:ind w:left="1077" w:firstLine="363"/>
        <w:rPr>
          <w:i/>
        </w:rPr>
      </w:pPr>
      <w:r w:rsidRPr="0057509D">
        <w:rPr>
          <w:i/>
        </w:rPr>
        <w:lastRenderedPageBreak/>
        <w:t>Invited speakers:</w:t>
      </w:r>
    </w:p>
    <w:p w14:paraId="739FEE46" w14:textId="77777777" w:rsidR="0057509D" w:rsidRDefault="0057509D" w:rsidP="0057509D">
      <w:pPr>
        <w:pStyle w:val="ListParagraph"/>
        <w:spacing w:line="240" w:lineRule="auto"/>
        <w:ind w:left="1077" w:firstLine="363"/>
      </w:pPr>
      <w:r>
        <w:t>Abstract 1: 15 min</w:t>
      </w:r>
    </w:p>
    <w:p w14:paraId="5984F820" w14:textId="77777777" w:rsidR="0057509D" w:rsidRDefault="0057509D" w:rsidP="0057509D">
      <w:pPr>
        <w:pStyle w:val="ListParagraph"/>
        <w:spacing w:line="240" w:lineRule="auto"/>
        <w:ind w:left="1077" w:firstLine="363"/>
      </w:pPr>
      <w:r>
        <w:t>Abstract 2: 15 min</w:t>
      </w:r>
    </w:p>
    <w:p w14:paraId="7A9D4519" w14:textId="77777777" w:rsidR="0057509D" w:rsidRDefault="0057509D" w:rsidP="0057509D">
      <w:pPr>
        <w:pStyle w:val="ListParagraph"/>
        <w:spacing w:line="240" w:lineRule="auto"/>
        <w:ind w:left="1440"/>
      </w:pPr>
      <w:r>
        <w:t>Translation needs/trends of working group topic into Action Plan/Roadmap 2020-2030 (prioritization actions and projects/tasks - and timelines): 50 min</w:t>
      </w:r>
    </w:p>
    <w:p w14:paraId="0F782262" w14:textId="5B8AE5C3" w:rsidR="0057509D" w:rsidRDefault="0057509D" w:rsidP="0057509D">
      <w:pPr>
        <w:pStyle w:val="ListParagraph"/>
        <w:spacing w:line="240" w:lineRule="auto"/>
        <w:ind w:left="1440"/>
      </w:pPr>
      <w:r>
        <w:t>Wrap up presenting draft action plan and roadmap: 10 min</w:t>
      </w:r>
    </w:p>
    <w:p w14:paraId="5A64AE24" w14:textId="77777777" w:rsidR="0057509D" w:rsidRPr="0058111F" w:rsidRDefault="0057509D" w:rsidP="0057509D">
      <w:pPr>
        <w:pStyle w:val="ListParagraph"/>
        <w:spacing w:line="240" w:lineRule="auto"/>
        <w:ind w:left="1437"/>
      </w:pPr>
    </w:p>
    <w:p w14:paraId="368F9B02" w14:textId="1C90AAB3" w:rsidR="00637488" w:rsidRDefault="00BF1B5E" w:rsidP="00637488">
      <w:r w:rsidRPr="00BF1B5E">
        <w:rPr>
          <w:u w:val="single"/>
        </w:rPr>
        <w:t>Session implementation</w:t>
      </w:r>
      <w:r w:rsidRPr="00BF1B5E">
        <w:t xml:space="preserve">: </w:t>
      </w:r>
      <w:r w:rsidR="0096567E" w:rsidRPr="00BD1D00">
        <w:t>The moderators will introduce each session</w:t>
      </w:r>
      <w:r w:rsidR="00C87F65" w:rsidRPr="00BD1D00">
        <w:t xml:space="preserve">; </w:t>
      </w:r>
      <w:r w:rsidR="0096567E" w:rsidRPr="00BD1D00">
        <w:t xml:space="preserve">then the </w:t>
      </w:r>
      <w:r w:rsidR="00C87F65" w:rsidRPr="00BD1D00">
        <w:t xml:space="preserve">chair and co-chair guide </w:t>
      </w:r>
      <w:r w:rsidR="0096567E" w:rsidRPr="00BD1D00">
        <w:t xml:space="preserve">the process of </w:t>
      </w:r>
      <w:r w:rsidR="00C87F65" w:rsidRPr="00BD1D00">
        <w:t xml:space="preserve">framing of </w:t>
      </w:r>
      <w:r w:rsidR="00042FD5">
        <w:t>discussions and formulation of actions and tasks with suggested stakeholders and timelines</w:t>
      </w:r>
      <w:r w:rsidR="0096567E" w:rsidRPr="00BD1D00">
        <w:t xml:space="preserve">. The chair and co-chair will provide </w:t>
      </w:r>
      <w:r w:rsidR="00C87F65" w:rsidRPr="00BD1D00">
        <w:t xml:space="preserve">input to </w:t>
      </w:r>
      <w:r w:rsidR="0096567E" w:rsidRPr="00BD1D00">
        <w:t xml:space="preserve">the </w:t>
      </w:r>
      <w:r w:rsidR="00C87F65" w:rsidRPr="00BD1D00">
        <w:t xml:space="preserve">rapporteur for </w:t>
      </w:r>
      <w:r w:rsidR="0096567E" w:rsidRPr="00BD1D00">
        <w:t xml:space="preserve">the </w:t>
      </w:r>
      <w:r w:rsidR="00C87F65" w:rsidRPr="00BD1D00">
        <w:t>preparation of</w:t>
      </w:r>
      <w:r w:rsidR="00BD1D00">
        <w:t xml:space="preserve"> the</w:t>
      </w:r>
      <w:r w:rsidR="00C87F65" w:rsidRPr="00BD1D00">
        <w:t xml:space="preserve"> summary presentation</w:t>
      </w:r>
      <w:r w:rsidR="00BD1D00">
        <w:t>s</w:t>
      </w:r>
      <w:r w:rsidR="00D21900" w:rsidRPr="00BD1D00">
        <w:t>,</w:t>
      </w:r>
      <w:r w:rsidR="0096567E">
        <w:t xml:space="preserve"> which </w:t>
      </w:r>
      <w:proofErr w:type="gramStart"/>
      <w:r w:rsidR="0096567E">
        <w:t>will be presented</w:t>
      </w:r>
      <w:proofErr w:type="gramEnd"/>
      <w:r w:rsidR="0096567E">
        <w:t xml:space="preserve"> by the chair</w:t>
      </w:r>
      <w:r w:rsidR="00BD1D00">
        <w:t>/</w:t>
      </w:r>
      <w:r w:rsidR="0096567E">
        <w:t>co-chair</w:t>
      </w:r>
      <w:r w:rsidR="00BD1D00">
        <w:t>, at the end of each day.</w:t>
      </w:r>
    </w:p>
    <w:p w14:paraId="3E3A7AA9" w14:textId="77777777" w:rsidR="005436DC" w:rsidRDefault="005436DC" w:rsidP="00AD3996">
      <w:pPr>
        <w:pStyle w:val="Heading1"/>
        <w:numPr>
          <w:ilvl w:val="0"/>
          <w:numId w:val="1"/>
        </w:numPr>
        <w:ind w:left="357" w:hanging="357"/>
      </w:pPr>
      <w:bookmarkStart w:id="3" w:name="_Toc12602655"/>
      <w:r>
        <w:t xml:space="preserve">Breakout sessions – </w:t>
      </w:r>
      <w:r w:rsidR="00330AA1">
        <w:t>follow-up after the workshop</w:t>
      </w:r>
      <w:bookmarkEnd w:id="3"/>
    </w:p>
    <w:p w14:paraId="4B683F50" w14:textId="77777777" w:rsidR="006E600A" w:rsidRDefault="0096567E">
      <w:r w:rsidRPr="00BD1D00">
        <w:t xml:space="preserve">The workshop output </w:t>
      </w:r>
      <w:proofErr w:type="gramStart"/>
      <w:r w:rsidRPr="00BD1D00">
        <w:t>will be used</w:t>
      </w:r>
      <w:proofErr w:type="gramEnd"/>
      <w:r w:rsidRPr="00BD1D00">
        <w:t xml:space="preserve"> to </w:t>
      </w:r>
      <w:r w:rsidRPr="00091D81">
        <w:rPr>
          <w:color w:val="FF0000"/>
        </w:rPr>
        <w:t xml:space="preserve">compile a </w:t>
      </w:r>
      <w:r w:rsidR="00330AA1" w:rsidRPr="00091D81">
        <w:rPr>
          <w:color w:val="FF0000"/>
        </w:rPr>
        <w:t xml:space="preserve">European Exposure Science Strategy </w:t>
      </w:r>
      <w:r w:rsidR="00E81A14">
        <w:rPr>
          <w:color w:val="FF0000"/>
        </w:rPr>
        <w:t xml:space="preserve">dedicated special issue </w:t>
      </w:r>
      <w:r w:rsidR="00330AA1" w:rsidRPr="00091D81">
        <w:rPr>
          <w:color w:val="FF0000"/>
        </w:rPr>
        <w:t xml:space="preserve">that will </w:t>
      </w:r>
      <w:r w:rsidRPr="00091D81">
        <w:rPr>
          <w:color w:val="FF0000"/>
        </w:rPr>
        <w:t xml:space="preserve">be </w:t>
      </w:r>
      <w:r w:rsidR="00330AA1" w:rsidRPr="00091D81">
        <w:rPr>
          <w:color w:val="FF0000"/>
        </w:rPr>
        <w:t>use</w:t>
      </w:r>
      <w:r w:rsidRPr="00091D81">
        <w:rPr>
          <w:color w:val="FF0000"/>
        </w:rPr>
        <w:t>d</w:t>
      </w:r>
      <w:r w:rsidR="00330AA1" w:rsidRPr="00091D81">
        <w:rPr>
          <w:color w:val="FF0000"/>
        </w:rPr>
        <w:t xml:space="preserve"> as basis for a communication paper/editorial to set the stage for a European ex</w:t>
      </w:r>
      <w:r w:rsidR="004C3AB3" w:rsidRPr="00091D81">
        <w:rPr>
          <w:color w:val="FF0000"/>
        </w:rPr>
        <w:t>posure science roadmap 2020</w:t>
      </w:r>
      <w:r w:rsidR="00330AA1" w:rsidRPr="00091D81">
        <w:rPr>
          <w:color w:val="FF0000"/>
        </w:rPr>
        <w:t>-2030</w:t>
      </w:r>
      <w:r w:rsidRPr="00091D81">
        <w:rPr>
          <w:color w:val="FF0000"/>
        </w:rPr>
        <w:t xml:space="preserve">. </w:t>
      </w:r>
      <w:r w:rsidR="00FC7428">
        <w:rPr>
          <w:color w:val="FF0000"/>
        </w:rPr>
        <w:t xml:space="preserve">Each </w:t>
      </w:r>
      <w:r w:rsidRPr="00091D81">
        <w:rPr>
          <w:color w:val="FF0000"/>
        </w:rPr>
        <w:t xml:space="preserve">Working Groups will deal with the respective implementation activities of the key goals, needs and building blocks. Related to the </w:t>
      </w:r>
      <w:r w:rsidR="00BD1D00" w:rsidRPr="00091D81">
        <w:rPr>
          <w:color w:val="FF0000"/>
        </w:rPr>
        <w:t>workshop outcomes, future agenda</w:t>
      </w:r>
      <w:r w:rsidRPr="00091D81">
        <w:rPr>
          <w:color w:val="FF0000"/>
        </w:rPr>
        <w:t xml:space="preserve">s will need to </w:t>
      </w:r>
      <w:proofErr w:type="gramStart"/>
      <w:r w:rsidRPr="00091D81">
        <w:rPr>
          <w:color w:val="FF0000"/>
        </w:rPr>
        <w:t>be assessed</w:t>
      </w:r>
      <w:proofErr w:type="gramEnd"/>
      <w:r w:rsidRPr="00091D81">
        <w:rPr>
          <w:color w:val="FF0000"/>
        </w:rPr>
        <w:t xml:space="preserve"> speci</w:t>
      </w:r>
      <w:r w:rsidR="00BD1D00" w:rsidRPr="00091D81">
        <w:rPr>
          <w:color w:val="FF0000"/>
        </w:rPr>
        <w:t>fically for each working group</w:t>
      </w:r>
      <w:r w:rsidR="00091D81">
        <w:t>.</w:t>
      </w:r>
      <w:r w:rsidR="005D79AA">
        <w:t xml:space="preserve"> It </w:t>
      </w:r>
      <w:proofErr w:type="gramStart"/>
      <w:r w:rsidR="005D79AA">
        <w:t>is expected</w:t>
      </w:r>
      <w:proofErr w:type="gramEnd"/>
      <w:r w:rsidR="005D79AA">
        <w:t xml:space="preserve"> that the Working Groups will deliver their own strategic paper comprising the state of the art, needs, building blocks</w:t>
      </w:r>
      <w:r w:rsidR="00FC7428">
        <w:t>,</w:t>
      </w:r>
      <w:r w:rsidR="005D79AA">
        <w:t xml:space="preserve"> guidance/recommendations</w:t>
      </w:r>
      <w:r w:rsidR="00FC7428">
        <w:t xml:space="preserve"> and roadmap</w:t>
      </w:r>
      <w:r w:rsidR="005D79AA">
        <w:t xml:space="preserve">. All papers will be part of the special issue </w:t>
      </w:r>
      <w:proofErr w:type="gramStart"/>
      <w:r w:rsidR="005D79AA">
        <w:t>foreseen to be published</w:t>
      </w:r>
      <w:proofErr w:type="gramEnd"/>
      <w:r w:rsidR="005D79AA">
        <w:t xml:space="preserve"> in a special issue of the Journal of Exposure Science and Environmental Epidemiology. </w:t>
      </w:r>
    </w:p>
    <w:p w14:paraId="510D70CD" w14:textId="77777777" w:rsidR="006E600A" w:rsidRDefault="006E600A">
      <w:r>
        <w:br w:type="page"/>
      </w:r>
    </w:p>
    <w:p w14:paraId="5F0F928D" w14:textId="0A213F19" w:rsidR="00395D87" w:rsidRPr="00395D87" w:rsidRDefault="002275AB" w:rsidP="00464829">
      <w:pPr>
        <w:keepNext/>
        <w:keepLines/>
        <w:spacing w:before="200" w:after="240" w:line="276" w:lineRule="auto"/>
        <w:jc w:val="both"/>
        <w:outlineLvl w:val="1"/>
        <w:rPr>
          <w:rFonts w:ascii="Segoe UI" w:eastAsia="MS Mincho" w:hAnsi="Segoe UI" w:cs="Segoe UI"/>
          <w:b/>
          <w:sz w:val="24"/>
          <w:szCs w:val="24"/>
          <w:lang w:val="en-GB"/>
        </w:rPr>
      </w:pPr>
      <w:bookmarkStart w:id="4" w:name="_Toc9955690"/>
      <w:bookmarkStart w:id="5" w:name="_Toc12602656"/>
      <w:r>
        <w:rPr>
          <w:rFonts w:ascii="Segoe UI" w:eastAsia="MS Mincho" w:hAnsi="Segoe UI" w:cs="Segoe UI"/>
          <w:b/>
          <w:sz w:val="24"/>
          <w:szCs w:val="24"/>
          <w:lang w:val="en-GB"/>
        </w:rPr>
        <w:lastRenderedPageBreak/>
        <w:t>9.</w:t>
      </w:r>
      <w:r>
        <w:rPr>
          <w:rFonts w:ascii="Segoe UI" w:eastAsia="MS Mincho" w:hAnsi="Segoe UI" w:cs="Segoe UI"/>
          <w:b/>
          <w:sz w:val="24"/>
          <w:szCs w:val="24"/>
          <w:lang w:val="en-GB"/>
        </w:rPr>
        <w:tab/>
      </w:r>
      <w:r w:rsidR="00395D87" w:rsidRPr="00395D87">
        <w:rPr>
          <w:rFonts w:ascii="Segoe UI" w:eastAsia="MS Mincho" w:hAnsi="Segoe UI" w:cs="Segoe UI"/>
          <w:b/>
          <w:sz w:val="24"/>
          <w:szCs w:val="24"/>
          <w:lang w:val="en-GB"/>
        </w:rPr>
        <w:t>Working Group on Exposure Models</w:t>
      </w:r>
      <w:bookmarkEnd w:id="4"/>
      <w:bookmarkEnd w:id="5"/>
      <w:r w:rsidR="00395D87" w:rsidRPr="00395D87">
        <w:rPr>
          <w:rFonts w:ascii="Segoe UI" w:eastAsia="MS Mincho" w:hAnsi="Segoe UI" w:cs="Segoe UI"/>
          <w:b/>
          <w:sz w:val="24"/>
          <w:szCs w:val="24"/>
          <w:lang w:val="en-GB"/>
        </w:rPr>
        <w:t xml:space="preserve"> </w:t>
      </w:r>
    </w:p>
    <w:tbl>
      <w:tblPr>
        <w:tblW w:w="143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3118"/>
        <w:gridCol w:w="993"/>
        <w:gridCol w:w="2268"/>
        <w:gridCol w:w="1701"/>
        <w:gridCol w:w="1134"/>
      </w:tblGrid>
      <w:tr w:rsidR="001F3385" w:rsidRPr="006E600A" w14:paraId="444A422B" w14:textId="77777777" w:rsidTr="00232505">
        <w:trPr>
          <w:cantSplit/>
          <w:trHeight w:val="508"/>
          <w:tblHeader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  <w:hideMark/>
          </w:tcPr>
          <w:p w14:paraId="73761684" w14:textId="3747411F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Action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  <w:hideMark/>
          </w:tcPr>
          <w:p w14:paraId="144ACA5B" w14:textId="09F2C618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Specific Tasks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</w:tcPr>
          <w:p w14:paraId="50E1D907" w14:textId="1E100F03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Priority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  <w:hideMark/>
          </w:tcPr>
          <w:p w14:paraId="1441B70A" w14:textId="059ED16C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Suggested Lead </w:t>
            </w:r>
            <w:proofErr w:type="gramStart"/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Stakeholder</w:t>
            </w:r>
            <w:proofErr w:type="gramEnd"/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E600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(not necessarily workshop participants).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  <w:hideMark/>
          </w:tcPr>
          <w:p w14:paraId="3817B407" w14:textId="284F0583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Suggested Supporting Stakeholders</w:t>
            </w: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E600A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(not necessarily workshop participants)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19444"/>
            <w:vAlign w:val="center"/>
            <w:hideMark/>
          </w:tcPr>
          <w:p w14:paraId="56959A38" w14:textId="0AEC1E71" w:rsidR="001F3385" w:rsidRPr="006E600A" w:rsidRDefault="001F3385" w:rsidP="001F3385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E60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Timeline</w:t>
            </w:r>
          </w:p>
        </w:tc>
      </w:tr>
      <w:tr w:rsidR="00E36FE5" w:rsidRPr="006E600A" w14:paraId="2F940509" w14:textId="77777777" w:rsidTr="00232505">
        <w:trPr>
          <w:cantSplit/>
          <w:trHeight w:val="2111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FC2C4" w14:textId="1CB1A215" w:rsidR="00E36FE5" w:rsidRDefault="00E36FE5" w:rsidP="00A90605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1.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>
              <w:rPr>
                <w:rFonts w:eastAsia="Calibri" w:cs="Segoe UI"/>
                <w:i/>
                <w:color w:val="000000"/>
              </w:rPr>
              <w:t>Improving Existing Models</w:t>
            </w:r>
          </w:p>
          <w:p w14:paraId="69D5CF94" w14:textId="499FA182" w:rsidR="00E36FE5" w:rsidRPr="006E600A" w:rsidRDefault="00E36FE5" w:rsidP="00A90605">
            <w:pPr>
              <w:spacing w:before="120" w:after="0" w:line="240" w:lineRule="auto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Develop guidance on what tool/model to use in different situations ensuring the complexity for use in regulatory context is not too high </w:t>
            </w:r>
          </w:p>
          <w:p w14:paraId="0E4C55F7" w14:textId="77A71DF6" w:rsidR="00E36FE5" w:rsidRPr="006E600A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a.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mapping of relevant models, </w:t>
            </w:r>
          </w:p>
          <w:p w14:paraId="5EE0E533" w14:textId="61355E67" w:rsidR="00E36FE5" w:rsidRPr="006E600A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b.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define applicability domains, </w:t>
            </w:r>
          </w:p>
          <w:p w14:paraId="19AFE5A5" w14:textId="77777777" w:rsidR="00E36FE5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c.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identify/develop good </w:t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modelling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practice</w:t>
            </w:r>
          </w:p>
          <w:p w14:paraId="65A3D02D" w14:textId="233BCD2E" w:rsidR="00E36FE5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>
              <w:rPr>
                <w:rFonts w:eastAsia="Calibri" w:cs="Segoe UI"/>
                <w:i/>
                <w:color w:val="000000"/>
              </w:rPr>
              <w:t>d.</w:t>
            </w:r>
            <w:r>
              <w:rPr>
                <w:rFonts w:eastAsia="Calibri" w:cs="Segoe UI"/>
                <w:i/>
                <w:color w:val="000000"/>
              </w:rPr>
              <w:tab/>
              <w:t>d</w:t>
            </w:r>
            <w:r w:rsidRPr="00A90605">
              <w:rPr>
                <w:rFonts w:eastAsia="Calibri" w:cs="Segoe UI"/>
                <w:i/>
                <w:color w:val="000000"/>
              </w:rPr>
              <w:t>etailed look on model parameters</w:t>
            </w:r>
            <w:r>
              <w:rPr>
                <w:rFonts w:eastAsia="Calibri" w:cs="Segoe UI"/>
                <w:i/>
                <w:color w:val="000000"/>
              </w:rPr>
              <w:t xml:space="preserve"> (</w:t>
            </w:r>
            <w:r w:rsidRPr="006E600A">
              <w:rPr>
                <w:rFonts w:eastAsia="Calibri" w:cs="Segoe UI"/>
                <w:i/>
                <w:color w:val="000000"/>
              </w:rPr>
              <w:t xml:space="preserve">e.g. activity, vapor pressure) and how they are coded for exposure </w:t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modelling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purposes</w:t>
            </w:r>
          </w:p>
          <w:p w14:paraId="483B203F" w14:textId="1D49C571" w:rsidR="00E36FE5" w:rsidRPr="006E600A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>
              <w:rPr>
                <w:rFonts w:eastAsia="Calibri" w:cs="Segoe UI"/>
                <w:i/>
                <w:color w:val="000000"/>
              </w:rPr>
              <w:t>e.</w:t>
            </w:r>
            <w:r>
              <w:rPr>
                <w:rFonts w:eastAsia="Calibri" w:cs="Segoe UI"/>
                <w:i/>
                <w:color w:val="000000"/>
              </w:rPr>
              <w:tab/>
            </w:r>
            <w:r w:rsidRPr="006E600A">
              <w:rPr>
                <w:rFonts w:eastAsia="Calibri" w:cs="Segoe UI"/>
                <w:i/>
                <w:color w:val="000000"/>
              </w:rPr>
              <w:t>analysis on parameters that may have to be included in models but are still missing (e.g. turbulence)</w:t>
            </w:r>
          </w:p>
          <w:p w14:paraId="7E7B9EB4" w14:textId="77777777" w:rsidR="00E36FE5" w:rsidRPr="006E600A" w:rsidRDefault="00E36FE5" w:rsidP="00A90605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Develop criteria for reliability of </w:t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modelled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data </w:t>
            </w:r>
          </w:p>
          <w:p w14:paraId="678456AD" w14:textId="77777777" w:rsidR="00E36FE5" w:rsidRPr="006E600A" w:rsidRDefault="00E36FE5" w:rsidP="00A90605">
            <w:pPr>
              <w:spacing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a.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 Scoring system for reliability of </w:t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modelled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data </w:t>
            </w:r>
          </w:p>
          <w:p w14:paraId="5AFE0B47" w14:textId="77777777" w:rsidR="00E36FE5" w:rsidRPr="006E600A" w:rsidRDefault="00E36FE5" w:rsidP="00A90605">
            <w:pPr>
              <w:spacing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b.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Develop methods for evaluation of models </w:t>
            </w:r>
          </w:p>
          <w:p w14:paraId="56E62D2C" w14:textId="77777777" w:rsidR="00E36FE5" w:rsidRDefault="00E36FE5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c.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>Define uncertainty factors for default values in models</w:t>
            </w:r>
          </w:p>
          <w:p w14:paraId="6FD93C17" w14:textId="341B1D42" w:rsidR="00E45117" w:rsidRPr="006E600A" w:rsidRDefault="00E45117" w:rsidP="00A90605">
            <w:pPr>
              <w:spacing w:before="120" w:after="0" w:line="240" w:lineRule="auto"/>
              <w:ind w:left="743" w:hanging="318"/>
              <w:rPr>
                <w:rFonts w:eastAsia="Calibri" w:cs="Segoe UI"/>
                <w:i/>
                <w:color w:val="000000"/>
              </w:rPr>
            </w:pPr>
            <w:r>
              <w:rPr>
                <w:rFonts w:eastAsia="Calibri" w:cs="Segoe UI"/>
                <w:i/>
                <w:color w:val="000000"/>
              </w:rPr>
              <w:t>(part a included in b)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A1F8" w14:textId="65AF2628" w:rsidR="00E36FE5" w:rsidRPr="006E600A" w:rsidRDefault="00E36FE5" w:rsidP="00A906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Field of Interest – Existing models</w:t>
            </w:r>
          </w:p>
          <w:p w14:paraId="53711834" w14:textId="77777777" w:rsidR="00E36FE5" w:rsidRDefault="00E36FE5" w:rsidP="00E36FE5">
            <w:pPr>
              <w:pStyle w:val="ListParagraph"/>
              <w:numPr>
                <w:ilvl w:val="0"/>
                <w:numId w:val="43"/>
              </w:num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Evaluation of criteria for exposure models/tools</w:t>
            </w:r>
          </w:p>
          <w:p w14:paraId="7BE341B4" w14:textId="030B172D" w:rsidR="0090679E" w:rsidRPr="00E36FE5" w:rsidRDefault="0090679E" w:rsidP="00E36FE5">
            <w:pPr>
              <w:pStyle w:val="ListParagraph"/>
              <w:numPr>
                <w:ilvl w:val="0"/>
                <w:numId w:val="43"/>
              </w:num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Peer review of existing models/tools</w:t>
            </w:r>
            <w:r w:rsidR="0092593F">
              <w:rPr>
                <w:rFonts w:eastAsia="Times New Roman" w:cs="Times New Roman"/>
                <w:color w:val="000000"/>
                <w:lang w:val="en-GB" w:eastAsia="en-GB"/>
              </w:rPr>
              <w:t xml:space="preserve"> (</w:t>
            </w:r>
            <w:proofErr w:type="spellStart"/>
            <w:r w:rsidR="0092593F">
              <w:rPr>
                <w:rFonts w:eastAsia="Times New Roman" w:cs="Times New Roman"/>
                <w:color w:val="000000"/>
                <w:lang w:val="en-GB" w:eastAsia="en-GB"/>
              </w:rPr>
              <w:t>Gerlienke</w:t>
            </w:r>
            <w:proofErr w:type="spellEnd"/>
            <w:r w:rsidR="0092593F">
              <w:rPr>
                <w:rFonts w:eastAsia="Times New Roman" w:cs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CA1A8" w14:textId="5CFFE174" w:rsidR="00E36FE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297480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0A729362" w14:textId="77777777" w:rsidR="00E36FE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90665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688CD8E9" w14:textId="77777777" w:rsidR="00E36FE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5913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241998AE" w14:textId="4C6D5C11" w:rsidR="00E36FE5" w:rsidRPr="006E600A" w:rsidRDefault="00BF17AA" w:rsidP="001F3385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213678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8043" w14:textId="1C45BE84" w:rsidR="00E36FE5" w:rsidRPr="00926F60" w:rsidRDefault="00E36FE5" w:rsidP="00926F60">
            <w:pPr>
              <w:spacing w:before="120"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Peter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Fantke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>,</w:t>
            </w:r>
            <w:r w:rsidR="001042B6" w:rsidRPr="00926F60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926F60">
              <w:rPr>
                <w:rFonts w:eastAsia="Times New Roman" w:cs="Times New Roman"/>
                <w:color w:val="000000"/>
                <w:lang w:eastAsia="en-GB"/>
              </w:rPr>
              <w:t>DTU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</w:r>
            <w:r w:rsidR="001042B6" w:rsidRPr="00926F60">
              <w:rPr>
                <w:rFonts w:eastAsia="Times New Roman" w:cs="Times New Roman"/>
                <w:color w:val="000000"/>
                <w:lang w:eastAsia="en-GB"/>
              </w:rPr>
              <w:t xml:space="preserve">Christian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Delmaar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RIVM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  <w:t xml:space="preserve">Frederic </w:t>
            </w:r>
            <w:proofErr w:type="spellStart"/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Clerc</w:t>
            </w:r>
            <w:proofErr w:type="spellEnd"/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, INRS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</w:r>
            <w:r w:rsidR="001042B6" w:rsidRPr="00926F60">
              <w:rPr>
                <w:rFonts w:eastAsia="Times New Roman" w:cs="Times New Roman"/>
                <w:color w:val="000000"/>
                <w:lang w:eastAsia="en-GB"/>
              </w:rPr>
              <w:t xml:space="preserve">Stefan </w:t>
            </w:r>
            <w:r w:rsidRPr="00926F60">
              <w:rPr>
                <w:rFonts w:eastAsia="Times New Roman" w:cs="Times New Roman"/>
                <w:color w:val="000000"/>
                <w:lang w:eastAsia="en-GB"/>
              </w:rPr>
              <w:t>Hahn,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="001042B6" w:rsidRPr="00926F60">
              <w:rPr>
                <w:rFonts w:eastAsia="Times New Roman" w:cs="Times New Roman"/>
                <w:color w:val="000000"/>
                <w:lang w:eastAsia="en-GB"/>
              </w:rPr>
              <w:t>ITEM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  <w:t xml:space="preserve">Natalie </w:t>
            </w:r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von Goetz, 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BAG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</w:r>
            <w:r w:rsidR="001042B6" w:rsidRPr="00926F60">
              <w:rPr>
                <w:rFonts w:eastAsia="Times New Roman" w:cs="Times New Roman"/>
                <w:color w:val="000000"/>
                <w:lang w:eastAsia="en-GB"/>
              </w:rPr>
              <w:t xml:space="preserve">Dorothea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Koppisch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IFA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  <w:t xml:space="preserve">Karen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Galea</w:t>
            </w:r>
            <w:proofErr w:type="spellEnd"/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, IOM</w:t>
            </w:r>
            <w:r w:rsidR="00232505">
              <w:rPr>
                <w:rFonts w:eastAsia="Times New Roman" w:cs="Times New Roman"/>
                <w:color w:val="000000"/>
                <w:lang w:eastAsia="en-GB"/>
              </w:rPr>
              <w:t>;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br/>
            </w:r>
            <w:r w:rsidR="001042B6" w:rsidRPr="00926F60">
              <w:rPr>
                <w:color w:val="000000"/>
                <w:sz w:val="23"/>
                <w:szCs w:val="23"/>
              </w:rPr>
              <w:t xml:space="preserve">Sandrine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Fraize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>-Frontier</w:t>
            </w:r>
            <w:r w:rsidR="00926F60" w:rsidRPr="00926F60">
              <w:rPr>
                <w:rFonts w:eastAsia="Times New Roman" w:cs="Times New Roman"/>
                <w:color w:val="000000"/>
                <w:lang w:eastAsia="en-GB"/>
              </w:rPr>
              <w:t>, ANSES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FB17D81" w14:textId="77777777" w:rsidR="00E36FE5" w:rsidRPr="00926F60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eastAsia="en-GB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D26D174" w14:textId="41DD055C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5210574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653E3AD0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213369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1F631814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6975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379F7AED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41879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7C3BB0C2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54563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  <w:p w14:paraId="3C5BFA09" w14:textId="6C49253F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E36FE5" w:rsidRPr="006E600A" w14:paraId="3225A0B4" w14:textId="77777777" w:rsidTr="00232505">
        <w:trPr>
          <w:cantSplit/>
          <w:trHeight w:val="901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4EEB8" w14:textId="29261EC8" w:rsidR="00E36FE5" w:rsidRPr="006E600A" w:rsidRDefault="00E36FE5" w:rsidP="00A90605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E156" w14:textId="5D10FA28" w:rsidR="00E36FE5" w:rsidRPr="006E600A" w:rsidRDefault="00E36FE5" w:rsidP="00E36FE5">
            <w:pPr>
              <w:pStyle w:val="ListParagraph"/>
              <w:numPr>
                <w:ilvl w:val="0"/>
                <w:numId w:val="43"/>
              </w:num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Compilation of a list of exposure models/tools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212F6793" w14:textId="77777777" w:rsidR="00E36FE5" w:rsidRPr="006E600A" w:rsidRDefault="00E36FE5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D29A" w14:textId="77777777" w:rsidR="00E36FE5" w:rsidRDefault="00E36FE5" w:rsidP="00E36FE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Tim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Meijster</w:t>
            </w:r>
            <w:proofErr w:type="spellEnd"/>
            <w:r w:rsidR="00926F60">
              <w:rPr>
                <w:rFonts w:eastAsia="Times New Roman" w:cs="Times New Roman"/>
                <w:color w:val="000000"/>
                <w:lang w:val="en-GB" w:eastAsia="en-GB"/>
              </w:rPr>
              <w:t>, Shell</w:t>
            </w:r>
          </w:p>
          <w:p w14:paraId="32A5493F" w14:textId="3B593D0F" w:rsidR="00640C3D" w:rsidRPr="00E36FE5" w:rsidRDefault="00640C3D" w:rsidP="00E36FE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Gerlienke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 (Contact to OECD)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F7BD5F" w14:textId="77777777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28A3EE" w14:textId="77777777" w:rsidR="00E36FE5" w:rsidRPr="006E600A" w:rsidRDefault="00E36FE5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</w:tr>
      <w:tr w:rsidR="00E36FE5" w:rsidRPr="006E600A" w14:paraId="4D4AB00F" w14:textId="77777777" w:rsidTr="00232505">
        <w:trPr>
          <w:cantSplit/>
          <w:trHeight w:val="2110"/>
        </w:trPr>
        <w:tc>
          <w:tcPr>
            <w:tcW w:w="5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D88E" w14:textId="77777777" w:rsidR="00E36FE5" w:rsidRPr="006E600A" w:rsidRDefault="00E36FE5" w:rsidP="00A90605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AC88" w14:textId="7E68961E" w:rsidR="00E36FE5" w:rsidRPr="00E36FE5" w:rsidRDefault="00E36FE5" w:rsidP="00A90605">
            <w:pPr>
              <w:pStyle w:val="ListParagraph"/>
              <w:numPr>
                <w:ilvl w:val="0"/>
                <w:numId w:val="45"/>
              </w:num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(model uncertainty characterisation)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09BB4B" w14:textId="77777777" w:rsidR="00E36FE5" w:rsidRPr="006E600A" w:rsidRDefault="00E36FE5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F694" w14:textId="53617B9A" w:rsidR="00E36FE5" w:rsidRPr="00E36FE5" w:rsidRDefault="00926F60" w:rsidP="00E36FE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Not yet appointed to anybody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466F" w14:textId="77777777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F2C8" w14:textId="77777777" w:rsidR="00E36FE5" w:rsidRPr="006E600A" w:rsidRDefault="00E36FE5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</w:tr>
      <w:tr w:rsidR="00E36FE5" w:rsidRPr="006E600A" w14:paraId="2D988FC8" w14:textId="77777777" w:rsidTr="00232505">
        <w:trPr>
          <w:cantSplit/>
          <w:trHeight w:val="1257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E0F5F" w14:textId="1A3E493A" w:rsidR="00E36FE5" w:rsidRPr="006E600A" w:rsidRDefault="00E36FE5" w:rsidP="00B8370C">
            <w:pPr>
              <w:spacing w:before="120" w:after="0" w:line="240" w:lineRule="auto"/>
              <w:ind w:left="460" w:hanging="460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lastRenderedPageBreak/>
              <w:t>2.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Identification of (applicability) gaps and inform on needs for new data generation / model developments. Further develop models/methods for </w:t>
            </w:r>
          </w:p>
          <w:p w14:paraId="490503CB" w14:textId="75DDE637" w:rsidR="00E36FE5" w:rsidRPr="006E600A" w:rsidRDefault="00E36FE5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a.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mixtures, </w:t>
            </w:r>
          </w:p>
          <w:p w14:paraId="2920709C" w14:textId="5CD5C942" w:rsidR="00E36FE5" w:rsidRPr="006E600A" w:rsidRDefault="00E36FE5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b.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release from articles, </w:t>
            </w:r>
          </w:p>
          <w:p w14:paraId="20FA0436" w14:textId="1096DDCB" w:rsidR="00E36FE5" w:rsidRPr="006E600A" w:rsidRDefault="00E36FE5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c.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aggregate exposure </w:t>
            </w:r>
          </w:p>
          <w:p w14:paraId="7CE76E8D" w14:textId="06C76F0B" w:rsidR="00E36FE5" w:rsidRPr="006E600A" w:rsidRDefault="00E36FE5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d. 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nanomaterials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</w:t>
            </w:r>
          </w:p>
          <w:p w14:paraId="07245506" w14:textId="325E20D7" w:rsidR="00E36FE5" w:rsidRDefault="00E36FE5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 xml:space="preserve">e. 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>oral or dermal exposure</w:t>
            </w:r>
          </w:p>
          <w:p w14:paraId="601EAA00" w14:textId="0F3F8466" w:rsidR="0090679E" w:rsidRDefault="0090679E" w:rsidP="001F3385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>
              <w:rPr>
                <w:rFonts w:eastAsia="Calibri" w:cs="Segoe UI"/>
                <w:i/>
                <w:color w:val="000000"/>
              </w:rPr>
              <w:t>f. survey on data gap analysis (Natalie)</w:t>
            </w:r>
          </w:p>
          <w:p w14:paraId="5C91F4F9" w14:textId="4B91C5CD" w:rsidR="0090679E" w:rsidRPr="006E600A" w:rsidRDefault="0090679E" w:rsidP="0090679E">
            <w:pPr>
              <w:spacing w:after="0" w:line="240" w:lineRule="auto"/>
              <w:jc w:val="both"/>
              <w:rPr>
                <w:rFonts w:eastAsia="Calibri" w:cs="Segoe UI"/>
                <w:i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44CB" w14:textId="3E092B80" w:rsidR="00E36FE5" w:rsidRPr="006E600A" w:rsidRDefault="00E36FE5" w:rsidP="005C4393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Field of Interest – New Developments</w:t>
            </w:r>
          </w:p>
          <w:p w14:paraId="666FD1F7" w14:textId="5374A7B0" w:rsidR="00E36FE5" w:rsidRPr="00E36FE5" w:rsidRDefault="00E36FE5" w:rsidP="00E36FE5">
            <w:pPr>
              <w:pStyle w:val="ListParagraph"/>
              <w:numPr>
                <w:ilvl w:val="0"/>
                <w:numId w:val="45"/>
              </w:numPr>
              <w:spacing w:before="120" w:after="0" w:line="240" w:lineRule="auto"/>
              <w:jc w:val="both"/>
              <w:rPr>
                <w:rFonts w:eastAsia="MS Mincho" w:cs="Segoe UI"/>
                <w:color w:val="000000"/>
                <w:lang w:val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Release and exposure of substances from materials and articles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CD5946" w14:textId="13D4E503" w:rsidR="00E36FE5" w:rsidRPr="006E600A" w:rsidRDefault="00BF17AA" w:rsidP="00B82153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2157351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19E6933F" w14:textId="77777777" w:rsidR="00E36FE5" w:rsidRPr="006E600A" w:rsidRDefault="00BF17AA" w:rsidP="00B82153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90937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3DAB8FEF" w14:textId="77777777" w:rsidR="00E36FE5" w:rsidRPr="006E600A" w:rsidRDefault="00BF17AA" w:rsidP="00B82153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33060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64862E56" w14:textId="1EBD50A8" w:rsidR="00E36FE5" w:rsidRPr="006E600A" w:rsidRDefault="00BF17AA" w:rsidP="001F3385">
            <w:pPr>
              <w:spacing w:before="120" w:after="0" w:line="240" w:lineRule="auto"/>
              <w:contextualSpacing/>
              <w:jc w:val="both"/>
              <w:rPr>
                <w:rFonts w:eastAsia="Calibri" w:cs="Segoe UI"/>
                <w:color w:val="000000"/>
                <w:sz w:val="16"/>
                <w:szCs w:val="18"/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314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AAB3" w14:textId="5887E735" w:rsidR="009A3977" w:rsidRDefault="009A3977" w:rsidP="002325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Calibri" w:cs="Segoe UI"/>
                <w:i/>
                <w:color w:val="000000"/>
              </w:rPr>
              <w:t>Natalie (Survey on data gaps)</w:t>
            </w:r>
          </w:p>
          <w:p w14:paraId="73614DB3" w14:textId="77777777" w:rsidR="009A3977" w:rsidRDefault="009A3977" w:rsidP="002325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</w:p>
          <w:p w14:paraId="6AD6E4F1" w14:textId="5978339F" w:rsidR="00E36FE5" w:rsidRPr="00232505" w:rsidRDefault="00232505" w:rsidP="002325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Tatsiana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>Dudzina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>, ExxonMobil;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  <w:t>Andreas</w:t>
            </w:r>
            <w:r w:rsidRPr="00232505">
              <w:rPr>
                <w:rFonts w:eastAsia="Times New Roman" w:cs="Times New Roman"/>
                <w:color w:val="000000"/>
                <w:lang w:val="en-GB" w:eastAsia="en-GB"/>
              </w:rPr>
              <w:t xml:space="preserve"> Ahrens, 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t>ECHA;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</w:r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Christian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Delmaar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>, RIVM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19E730" w14:textId="77777777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4450527" w14:textId="62B9B6E6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260676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117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26E38841" w14:textId="77E0823A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5323073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01EEEC5A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95591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45EDD7CA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202323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507C48D6" w14:textId="77777777" w:rsidR="00E36FE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49663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FE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E36FE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  <w:p w14:paraId="11E587D4" w14:textId="77777777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E36FE5" w:rsidRPr="006E600A" w14:paraId="68FF7299" w14:textId="77777777" w:rsidTr="00232505">
        <w:trPr>
          <w:cantSplit/>
          <w:trHeight w:val="1256"/>
        </w:trPr>
        <w:tc>
          <w:tcPr>
            <w:tcW w:w="5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34C0" w14:textId="77777777" w:rsidR="00E36FE5" w:rsidRPr="006E600A" w:rsidRDefault="00E36FE5" w:rsidP="00B8370C">
            <w:pPr>
              <w:spacing w:before="120" w:after="0" w:line="240" w:lineRule="auto"/>
              <w:ind w:left="460" w:hanging="460"/>
              <w:jc w:val="both"/>
              <w:rPr>
                <w:rFonts w:eastAsia="Calibri" w:cs="Segoe UI"/>
                <w:i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67B8" w14:textId="1CA70977" w:rsidR="00E36FE5" w:rsidRPr="00E36FE5" w:rsidRDefault="00E36FE5" w:rsidP="00E36FE5">
            <w:pPr>
              <w:pStyle w:val="ListParagraph"/>
              <w:numPr>
                <w:ilvl w:val="0"/>
                <w:numId w:val="45"/>
              </w:num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E36FE5">
              <w:rPr>
                <w:rFonts w:eastAsia="Times New Roman" w:cs="Times New Roman"/>
                <w:color w:val="000000"/>
                <w:lang w:val="en-GB" w:eastAsia="en-GB"/>
              </w:rPr>
              <w:t>(modelling of multiple exposures)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B5B9A4" w14:textId="77777777" w:rsidR="00E36FE5" w:rsidRPr="006E600A" w:rsidRDefault="00E36FE5" w:rsidP="00B82153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7A1B" w14:textId="5B8EB2DC" w:rsidR="00E36FE5" w:rsidRPr="00E36FE5" w:rsidRDefault="00926F60" w:rsidP="002325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 xml:space="preserve">Maryam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>Zare</w:t>
            </w:r>
            <w:proofErr w:type="spellEnd"/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>Jeddi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>, EFSA</w:t>
            </w:r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  <w:t>Christian</w:t>
            </w:r>
            <w:r w:rsidRPr="00926F60">
              <w:rPr>
                <w:rFonts w:eastAsia="Times New Roman" w:cs="Times New Roman"/>
                <w:color w:val="000000"/>
                <w:lang w:val="en-GB" w:eastAsia="en-GB"/>
              </w:rPr>
              <w:t xml:space="preserve"> Jung,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B</w:t>
            </w:r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f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t>R</w:t>
            </w:r>
            <w:proofErr w:type="spellEnd"/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</w: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Bojan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val="en-GB" w:eastAsia="en-GB"/>
              </w:rPr>
              <w:t>Gasic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>, SECO</w:t>
            </w:r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</w:r>
            <w:proofErr w:type="spellStart"/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Tatsiana</w:t>
            </w:r>
            <w:proofErr w:type="spellEnd"/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="00232505" w:rsidRPr="00926F60">
              <w:rPr>
                <w:rFonts w:eastAsia="Times New Roman" w:cs="Times New Roman"/>
                <w:color w:val="000000"/>
                <w:lang w:val="en-GB" w:eastAsia="en-GB"/>
              </w:rPr>
              <w:t>Dudzina</w:t>
            </w:r>
            <w:proofErr w:type="spellEnd"/>
            <w:r w:rsidR="00232505">
              <w:rPr>
                <w:rFonts w:eastAsia="Times New Roman" w:cs="Times New Roman"/>
                <w:color w:val="000000"/>
                <w:lang w:val="en-GB" w:eastAsia="en-GB"/>
              </w:rPr>
              <w:t>, ExxonMobil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3A1F" w14:textId="77777777" w:rsidR="00E36FE5" w:rsidRPr="006E600A" w:rsidRDefault="00E36FE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88B5" w14:textId="77777777" w:rsidR="00E36FE5" w:rsidRPr="006E600A" w:rsidRDefault="00E36FE5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</w:p>
        </w:tc>
      </w:tr>
      <w:tr w:rsidR="001F3385" w:rsidRPr="006E600A" w14:paraId="0B465446" w14:textId="77777777" w:rsidTr="00232505">
        <w:trPr>
          <w:cantSplit/>
          <w:trHeight w:val="95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2F7D" w14:textId="277F6DD3" w:rsidR="004E2F96" w:rsidRPr="006E600A" w:rsidRDefault="000C54B3" w:rsidP="001F3385">
            <w:pPr>
              <w:spacing w:before="120" w:after="0" w:line="240" w:lineRule="auto"/>
              <w:ind w:left="460" w:hanging="460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lastRenderedPageBreak/>
              <w:t>3</w:t>
            </w:r>
            <w:r w:rsidR="001F3385" w:rsidRPr="006E600A">
              <w:rPr>
                <w:rFonts w:eastAsia="Calibri" w:cs="Segoe UI"/>
                <w:i/>
                <w:color w:val="000000"/>
              </w:rPr>
              <w:t xml:space="preserve">. </w:t>
            </w:r>
            <w:r w:rsidR="001F3385" w:rsidRPr="006E600A">
              <w:rPr>
                <w:rFonts w:eastAsia="Calibri" w:cs="Segoe UI"/>
                <w:i/>
                <w:color w:val="000000"/>
              </w:rPr>
              <w:tab/>
              <w:t xml:space="preserve">Development of innovative methods/approaches in exposure </w:t>
            </w:r>
            <w:proofErr w:type="spellStart"/>
            <w:r w:rsidR="001F3385" w:rsidRPr="006E600A">
              <w:rPr>
                <w:rFonts w:eastAsia="Calibri" w:cs="Segoe UI"/>
                <w:i/>
                <w:color w:val="000000"/>
              </w:rPr>
              <w:t>modelling</w:t>
            </w:r>
            <w:proofErr w:type="spellEnd"/>
            <w:r w:rsidR="004E2F96" w:rsidRPr="006E600A">
              <w:rPr>
                <w:rFonts w:eastAsia="Calibri" w:cs="Segoe UI"/>
                <w:i/>
                <w:color w:val="000000"/>
              </w:rPr>
              <w:t xml:space="preserve">, </w:t>
            </w:r>
            <w:r w:rsidR="001F3385" w:rsidRPr="006E600A">
              <w:rPr>
                <w:rFonts w:eastAsia="Calibri" w:cs="Segoe UI"/>
                <w:i/>
                <w:color w:val="000000"/>
              </w:rPr>
              <w:t>e.g.</w:t>
            </w:r>
            <w:r w:rsidR="004E2F96" w:rsidRPr="006E600A">
              <w:rPr>
                <w:rFonts w:eastAsia="Calibri" w:cs="Segoe UI"/>
                <w:i/>
                <w:color w:val="000000"/>
              </w:rPr>
              <w:t>:</w:t>
            </w:r>
          </w:p>
          <w:p w14:paraId="5D4A5657" w14:textId="76B19E59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a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1F3385" w:rsidRPr="006E600A">
              <w:rPr>
                <w:rFonts w:eastAsia="Calibri" w:cs="Segoe UI"/>
                <w:i/>
                <w:color w:val="000000"/>
              </w:rPr>
              <w:t>big data,</w:t>
            </w:r>
          </w:p>
          <w:p w14:paraId="60D3ED2B" w14:textId="104FB401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b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1F3385" w:rsidRPr="006E600A">
              <w:rPr>
                <w:rFonts w:eastAsia="Calibri" w:cs="Segoe UI"/>
                <w:i/>
                <w:color w:val="000000"/>
              </w:rPr>
              <w:t xml:space="preserve"> machine learning, </w:t>
            </w:r>
          </w:p>
          <w:p w14:paraId="49AF8CD6" w14:textId="4AAE4575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c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1F3385" w:rsidRPr="006E600A">
              <w:rPr>
                <w:rFonts w:eastAsia="Calibri" w:cs="Segoe UI"/>
                <w:i/>
                <w:color w:val="000000"/>
              </w:rPr>
              <w:t xml:space="preserve">3D input data, </w:t>
            </w:r>
          </w:p>
          <w:p w14:paraId="70D34235" w14:textId="3E04ADAF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d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1F3385" w:rsidRPr="006E600A">
              <w:rPr>
                <w:rFonts w:eastAsia="Calibri" w:cs="Segoe UI"/>
                <w:i/>
                <w:color w:val="000000"/>
              </w:rPr>
              <w:t xml:space="preserve">artificial intelligence, </w:t>
            </w:r>
          </w:p>
          <w:p w14:paraId="515FAE1D" w14:textId="7E8B0468" w:rsidR="001F3385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e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0C54B3" w:rsidRPr="006E600A">
              <w:rPr>
                <w:rFonts w:eastAsia="Calibri" w:cs="Segoe UI"/>
                <w:i/>
                <w:color w:val="000000"/>
              </w:rPr>
              <w:t>neural networks,</w:t>
            </w:r>
          </w:p>
          <w:p w14:paraId="0FACA056" w14:textId="2D062C20" w:rsidR="004E2F96" w:rsidRPr="006E600A" w:rsidRDefault="004E2F96" w:rsidP="00870472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proofErr w:type="gramStart"/>
            <w:r w:rsidRPr="006E600A">
              <w:rPr>
                <w:rFonts w:eastAsia="Calibri" w:cs="Segoe UI"/>
                <w:i/>
                <w:color w:val="000000"/>
              </w:rPr>
              <w:t>f</w:t>
            </w:r>
            <w:proofErr w:type="gramEnd"/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>link external and internal exposure</w:t>
            </w:r>
            <w:r w:rsidR="000C54B3" w:rsidRPr="006E600A">
              <w:rPr>
                <w:rFonts w:eastAsia="Calibri" w:cs="Segoe UI"/>
                <w:i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F08C" w14:textId="29BB8459" w:rsidR="00B03123" w:rsidRDefault="00B03123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Organizing a workshop on this new methods or session at the next ISES Europe meeting</w:t>
            </w:r>
          </w:p>
          <w:p w14:paraId="7AC5FE4C" w14:textId="77777777" w:rsidR="00B03123" w:rsidRDefault="00B03123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</w:p>
          <w:p w14:paraId="17C4630F" w14:textId="47F41B3E" w:rsidR="001F3385" w:rsidRPr="006E600A" w:rsidRDefault="00ED1E0B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 xml:space="preserve">Field of Interest – </w:t>
            </w:r>
            <w:r w:rsidR="001F3385" w:rsidRPr="006E600A">
              <w:rPr>
                <w:rFonts w:eastAsia="Times New Roman" w:cs="Times New Roman"/>
                <w:color w:val="000000"/>
                <w:lang w:val="en-GB" w:eastAsia="en-GB"/>
              </w:rPr>
              <w:t>New Developments</w:t>
            </w:r>
          </w:p>
          <w:p w14:paraId="6520B97F" w14:textId="77777777" w:rsidR="005C4393" w:rsidRPr="006E600A" w:rsidRDefault="005C4393" w:rsidP="005C4393">
            <w:pPr>
              <w:pStyle w:val="ListParagraph"/>
              <w:numPr>
                <w:ilvl w:val="0"/>
                <w:numId w:val="44"/>
              </w:num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Future of regulatory exposure modelling</w:t>
            </w:r>
          </w:p>
          <w:p w14:paraId="3001A9CD" w14:textId="77777777" w:rsidR="004E2F96" w:rsidRDefault="00E36FE5" w:rsidP="00E36FE5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Here mostly</w:t>
            </w:r>
            <w:r w:rsidR="004E2F96" w:rsidRPr="006E600A"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research activities are necessary. The working group might be able to </w:t>
            </w:r>
            <w:r w:rsidR="004E2F96" w:rsidRPr="006E600A">
              <w:rPr>
                <w:rFonts w:eastAsia="Times New Roman" w:cs="Times New Roman"/>
                <w:color w:val="000000"/>
                <w:lang w:val="en-GB" w:eastAsia="en-GB"/>
              </w:rPr>
              <w:t xml:space="preserve">facilitate co-operations between interested </w:t>
            </w: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institutes</w:t>
            </w:r>
            <w:r w:rsidR="004E2F96" w:rsidRPr="006E600A"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t>and could try to motivate relevant decision makers.</w:t>
            </w:r>
          </w:p>
          <w:p w14:paraId="15ADBA57" w14:textId="775E9E5E" w:rsidR="0090679E" w:rsidRDefault="0090679E" w:rsidP="0090679E">
            <w:pPr>
              <w:pStyle w:val="ListParagraph"/>
              <w:numPr>
                <w:ilvl w:val="0"/>
                <w:numId w:val="49"/>
              </w:num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Session at next ISES workshop on this</w:t>
            </w:r>
            <w:r w:rsidR="009511FC">
              <w:rPr>
                <w:rFonts w:eastAsia="Times New Roman" w:cs="Times New Roman"/>
                <w:color w:val="000000"/>
                <w:lang w:val="en-GB" w:eastAsia="en-GB"/>
              </w:rPr>
              <w:t xml:space="preserve"> and invite big data </w:t>
            </w:r>
            <w:r w:rsidR="00E45117">
              <w:rPr>
                <w:rFonts w:eastAsia="Times New Roman" w:cs="Times New Roman"/>
                <w:color w:val="000000"/>
                <w:lang w:val="en-GB" w:eastAsia="en-GB"/>
              </w:rPr>
              <w:t xml:space="preserve">persons </w:t>
            </w:r>
            <w:r w:rsidR="009511FC">
              <w:rPr>
                <w:rFonts w:eastAsia="Times New Roman" w:cs="Times New Roman"/>
                <w:color w:val="000000"/>
                <w:lang w:val="en-GB" w:eastAsia="en-GB"/>
              </w:rPr>
              <w:t>and other relevant persons</w:t>
            </w:r>
            <w:r w:rsidR="00E45117">
              <w:rPr>
                <w:rFonts w:eastAsia="Times New Roman" w:cs="Times New Roman"/>
                <w:color w:val="000000"/>
                <w:lang w:val="en-GB" w:eastAsia="en-GB"/>
              </w:rPr>
              <w:t xml:space="preserve"> (also interesting for databases)</w:t>
            </w:r>
          </w:p>
          <w:p w14:paraId="4B62572B" w14:textId="23C9F44C" w:rsidR="009511FC" w:rsidRPr="0090679E" w:rsidRDefault="009511FC" w:rsidP="009511FC">
            <w:pPr>
              <w:pStyle w:val="ListParagraph"/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123C5" w14:textId="05C9C1D6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464715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3F1616EE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84633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4D7A848C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87553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703BD1C3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05854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  <w:p w14:paraId="013528BB" w14:textId="77777777" w:rsidR="001F3385" w:rsidRPr="006E600A" w:rsidRDefault="001F3385" w:rsidP="00395D87">
            <w:pPr>
              <w:spacing w:before="120"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5E3F" w14:textId="68ED241B" w:rsidR="00B03123" w:rsidRDefault="00232505" w:rsidP="00232505">
            <w:pPr>
              <w:pStyle w:val="Default"/>
              <w:rPr>
                <w:rFonts w:eastAsia="Times New Roman" w:cs="Times New Roman"/>
                <w:lang w:val="en-US" w:eastAsia="en-GB"/>
              </w:rPr>
            </w:pPr>
            <w:proofErr w:type="spellStart"/>
            <w:r>
              <w:rPr>
                <w:rFonts w:eastAsia="Times New Roman" w:cs="Times New Roman"/>
                <w:lang w:val="en-GB" w:eastAsia="en-GB"/>
              </w:rPr>
              <w:t>Nenad</w:t>
            </w:r>
            <w:proofErr w:type="spellEnd"/>
            <w:r>
              <w:rPr>
                <w:rFonts w:eastAsia="Times New Roman" w:cs="Times New Roman"/>
                <w:lang w:val="en-GB" w:eastAsia="en-GB"/>
              </w:rPr>
              <w:t xml:space="preserve"> </w:t>
            </w:r>
            <w:proofErr w:type="spellStart"/>
            <w:r w:rsidRPr="00232505">
              <w:rPr>
                <w:rFonts w:eastAsia="Times New Roman" w:cs="Times New Roman"/>
                <w:lang w:val="en-GB" w:eastAsia="en-GB"/>
              </w:rPr>
              <w:t>Savic</w:t>
            </w:r>
            <w:proofErr w:type="spellEnd"/>
            <w:r>
              <w:rPr>
                <w:rFonts w:eastAsia="Times New Roman" w:cs="Times New Roman"/>
                <w:lang w:val="en-GB" w:eastAsia="en-GB"/>
              </w:rPr>
              <w:t xml:space="preserve">, </w:t>
            </w:r>
            <w:r w:rsidRPr="00232505">
              <w:rPr>
                <w:sz w:val="23"/>
                <w:szCs w:val="23"/>
                <w:lang w:val="en-GB"/>
              </w:rPr>
              <w:t>IST;</w:t>
            </w:r>
            <w:r w:rsidRPr="00232505">
              <w:rPr>
                <w:sz w:val="23"/>
                <w:szCs w:val="23"/>
                <w:lang w:val="en-GB"/>
              </w:rPr>
              <w:br/>
            </w:r>
            <w:proofErr w:type="spellStart"/>
            <w:r w:rsidR="00AA2CA9">
              <w:rPr>
                <w:lang w:val="en-GB"/>
              </w:rPr>
              <w:t>Spiros</w:t>
            </w:r>
            <w:proofErr w:type="spellEnd"/>
            <w:r w:rsidR="00AA2CA9">
              <w:rPr>
                <w:lang w:val="en-GB"/>
              </w:rPr>
              <w:t xml:space="preserve"> </w:t>
            </w:r>
            <w:proofErr w:type="spellStart"/>
            <w:r w:rsidR="00AA2CA9">
              <w:rPr>
                <w:lang w:val="en-GB"/>
              </w:rPr>
              <w:t>Karakitsios</w:t>
            </w:r>
            <w:proofErr w:type="spellEnd"/>
            <w:r w:rsidR="00BC7111">
              <w:rPr>
                <w:lang w:val="en-GB"/>
              </w:rPr>
              <w:t xml:space="preserve">, </w:t>
            </w:r>
            <w:proofErr w:type="spellStart"/>
            <w:r w:rsidR="00BC7111">
              <w:rPr>
                <w:lang w:val="en-GB"/>
              </w:rPr>
              <w:t>Uni</w:t>
            </w:r>
            <w:proofErr w:type="spellEnd"/>
            <w:r w:rsidR="00BC7111">
              <w:rPr>
                <w:lang w:val="en-GB"/>
              </w:rPr>
              <w:t xml:space="preserve"> Thessaloniki</w:t>
            </w:r>
          </w:p>
          <w:p w14:paraId="4BD72F59" w14:textId="77777777" w:rsidR="00B03123" w:rsidRDefault="00B03123" w:rsidP="00232505">
            <w:pPr>
              <w:pStyle w:val="Default"/>
              <w:rPr>
                <w:rFonts w:eastAsia="Times New Roman" w:cs="Times New Roman"/>
                <w:lang w:val="en-US" w:eastAsia="en-GB"/>
              </w:rPr>
            </w:pPr>
          </w:p>
          <w:p w14:paraId="537A6AE5" w14:textId="58FF0E5F" w:rsidR="001F3385" w:rsidRDefault="00232505" w:rsidP="00232505">
            <w:pPr>
              <w:pStyle w:val="Default"/>
              <w:rPr>
                <w:rFonts w:eastAsia="Times New Roman" w:cs="Times New Roman"/>
                <w:lang w:val="en-US" w:eastAsia="en-GB"/>
              </w:rPr>
            </w:pPr>
            <w:r w:rsidRPr="00926F60">
              <w:rPr>
                <w:rFonts w:eastAsia="Times New Roman" w:cs="Times New Roman"/>
                <w:lang w:val="en-US" w:eastAsia="en-GB"/>
              </w:rPr>
              <w:t xml:space="preserve">Frederic </w:t>
            </w:r>
            <w:proofErr w:type="spellStart"/>
            <w:r w:rsidRPr="00926F60">
              <w:rPr>
                <w:rFonts w:eastAsia="Times New Roman" w:cs="Times New Roman"/>
                <w:lang w:val="en-US" w:eastAsia="en-GB"/>
              </w:rPr>
              <w:t>Clerc</w:t>
            </w:r>
            <w:proofErr w:type="spellEnd"/>
            <w:r w:rsidRPr="00926F60">
              <w:rPr>
                <w:rFonts w:eastAsia="Times New Roman" w:cs="Times New Roman"/>
                <w:lang w:val="en-US" w:eastAsia="en-GB"/>
              </w:rPr>
              <w:t>, INRS</w:t>
            </w:r>
          </w:p>
          <w:p w14:paraId="16B6D887" w14:textId="5A078298" w:rsidR="0090679E" w:rsidRPr="00232505" w:rsidRDefault="0090679E" w:rsidP="00B03123">
            <w:pPr>
              <w:pStyle w:val="Default"/>
              <w:rPr>
                <w:rFonts w:asciiTheme="minorHAnsi" w:eastAsia="Times New Roman" w:hAnsiTheme="minorHAnsi" w:cs="Times New Roman"/>
                <w:sz w:val="22"/>
                <w:szCs w:val="22"/>
                <w:lang w:val="en-US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6697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58F5" w14:textId="205C2EE9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7705952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02759642" w14:textId="57F69A9A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1781139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79E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741220FD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55925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768880E5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825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6DC5D30A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06946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  <w:p w14:paraId="419BA644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  <w:tr w:rsidR="001F3385" w:rsidRPr="006E600A" w14:paraId="33D94187" w14:textId="77777777" w:rsidTr="00232505">
        <w:trPr>
          <w:cantSplit/>
          <w:trHeight w:val="175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915F" w14:textId="78307EE8" w:rsidR="001F3385" w:rsidRPr="006E600A" w:rsidRDefault="000C54B3" w:rsidP="000C54B3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lastRenderedPageBreak/>
              <w:t>4</w:t>
            </w:r>
            <w:r w:rsidR="001F3385" w:rsidRPr="006E600A">
              <w:rPr>
                <w:rFonts w:eastAsia="Calibri" w:cs="Segoe UI"/>
                <w:i/>
                <w:color w:val="000000"/>
              </w:rPr>
              <w:t>.</w:t>
            </w:r>
            <w:r w:rsidR="001F3385" w:rsidRPr="006E600A">
              <w:rPr>
                <w:rFonts w:eastAsia="Calibri" w:cs="Segoe UI"/>
                <w:i/>
                <w:color w:val="000000"/>
              </w:rPr>
              <w:tab/>
              <w:t xml:space="preserve">Develop methods to address the inter-user variability in exposure </w:t>
            </w:r>
            <w:proofErr w:type="spellStart"/>
            <w:r w:rsidR="001F3385" w:rsidRPr="006E600A">
              <w:rPr>
                <w:rFonts w:eastAsia="Calibri" w:cs="Segoe UI"/>
                <w:i/>
                <w:color w:val="000000"/>
              </w:rPr>
              <w:t>modelling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9173" w14:textId="0E738591" w:rsidR="001F3385" w:rsidRPr="006E600A" w:rsidRDefault="00763B6A" w:rsidP="00DC0170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lang w:val="en-GB" w:eastAsia="en-GB"/>
              </w:rPr>
            </w:pP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>List of Training Course</w:t>
            </w:r>
            <w:r w:rsidR="00DC0170">
              <w:rPr>
                <w:rFonts w:eastAsia="Times New Roman" w:cs="Times New Roman"/>
                <w:color w:val="000000"/>
                <w:lang w:val="en-GB" w:eastAsia="en-GB"/>
              </w:rPr>
              <w:t xml:space="preserve">s </w:t>
            </w:r>
            <w:r w:rsidR="00DC0170" w:rsidRPr="006E600A">
              <w:rPr>
                <w:rFonts w:eastAsia="Times New Roman" w:cs="Times New Roman"/>
                <w:color w:val="000000"/>
                <w:lang w:val="en-GB" w:eastAsia="en-GB"/>
              </w:rPr>
              <w:t>Details</w:t>
            </w:r>
            <w:r w:rsidR="00DC0170">
              <w:rPr>
                <w:rFonts w:eastAsia="Times New Roman" w:cs="Times New Roman"/>
                <w:color w:val="000000"/>
                <w:lang w:val="en-GB" w:eastAsia="en-GB"/>
              </w:rPr>
              <w:t xml:space="preserve"> on Modelling or on Tools</w:t>
            </w:r>
            <w:r w:rsidRPr="006E600A">
              <w:rPr>
                <w:rFonts w:eastAsia="Times New Roman" w:cs="Times New Roman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4269A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75941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5129BBC9" w14:textId="04E0C878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2110385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70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4915DFB1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69661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673362B0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46289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  <w:p w14:paraId="643768E8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BB7F" w14:textId="36D0565D" w:rsidR="001F3385" w:rsidRPr="00E36FE5" w:rsidRDefault="00232505" w:rsidP="0023250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 xml:space="preserve">Dorothea </w:t>
            </w:r>
            <w:proofErr w:type="spellStart"/>
            <w:r w:rsidRPr="00232505">
              <w:rPr>
                <w:rFonts w:eastAsia="Times New Roman" w:cs="Times New Roman"/>
                <w:color w:val="000000"/>
                <w:lang w:val="en-GB" w:eastAsia="en-GB"/>
              </w:rPr>
              <w:t>Koppisch</w:t>
            </w:r>
            <w:proofErr w:type="spellEnd"/>
            <w:r>
              <w:rPr>
                <w:rFonts w:eastAsia="Times New Roman" w:cs="Times New Roman"/>
                <w:color w:val="000000"/>
                <w:lang w:val="en-GB" w:eastAsia="en-GB"/>
              </w:rPr>
              <w:t>, IFA;</w:t>
            </w:r>
            <w:r>
              <w:rPr>
                <w:rFonts w:eastAsia="Times New Roman" w:cs="Times New Roman"/>
                <w:color w:val="000000"/>
                <w:lang w:val="en-GB" w:eastAsia="en-GB"/>
              </w:rPr>
              <w:br/>
            </w:r>
            <w:r w:rsidRPr="00926F60">
              <w:rPr>
                <w:rFonts w:eastAsia="Times New Roman" w:cs="Times New Roman"/>
                <w:color w:val="000000"/>
                <w:lang w:eastAsia="en-GB"/>
              </w:rPr>
              <w:t xml:space="preserve">Frederic </w:t>
            </w:r>
            <w:proofErr w:type="spellStart"/>
            <w:r w:rsidRPr="00926F60">
              <w:rPr>
                <w:rFonts w:eastAsia="Times New Roman" w:cs="Times New Roman"/>
                <w:color w:val="000000"/>
                <w:lang w:eastAsia="en-GB"/>
              </w:rPr>
              <w:t>Clerc</w:t>
            </w:r>
            <w:proofErr w:type="spellEnd"/>
            <w:r w:rsidRPr="00926F60">
              <w:rPr>
                <w:rFonts w:eastAsia="Times New Roman" w:cs="Times New Roman"/>
                <w:color w:val="000000"/>
                <w:lang w:eastAsia="en-GB"/>
              </w:rPr>
              <w:t>, INRS</w:t>
            </w:r>
            <w:r>
              <w:rPr>
                <w:rFonts w:eastAsia="Times New Roman" w:cs="Times New Roman"/>
                <w:color w:val="000000"/>
                <w:lang w:eastAsia="en-GB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E55B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4490" w14:textId="355962DF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58081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BF2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02ACF340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64997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3FFC94CC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51260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57E538F1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17199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6B51954B" w14:textId="6438FD83" w:rsidR="001F3385" w:rsidRPr="006E600A" w:rsidRDefault="00BF17AA" w:rsidP="001F3385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8927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</w:tc>
      </w:tr>
      <w:tr w:rsidR="000C54B3" w:rsidRPr="006E600A" w14:paraId="35F505FC" w14:textId="77777777" w:rsidTr="00232505">
        <w:trPr>
          <w:cantSplit/>
          <w:trHeight w:val="182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E090" w14:textId="7A0B63B1" w:rsidR="000C54B3" w:rsidRPr="006E600A" w:rsidRDefault="000C54B3" w:rsidP="00AB6F5A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5.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Best practices for </w:t>
            </w:r>
            <w:proofErr w:type="spellStart"/>
            <w:r w:rsidRPr="006E600A">
              <w:rPr>
                <w:rFonts w:eastAsia="Calibri" w:cs="Segoe UI"/>
                <w:i/>
                <w:color w:val="000000"/>
              </w:rPr>
              <w:t>modelling</w:t>
            </w:r>
            <w:proofErr w:type="spellEnd"/>
            <w:r w:rsidRPr="006E600A">
              <w:rPr>
                <w:rFonts w:eastAsia="Calibri" w:cs="Segoe UI"/>
                <w:i/>
                <w:color w:val="000000"/>
              </w:rPr>
              <w:t xml:space="preserve"> (e.g. as a chapter for a handbook covering all aspects of exposure </w:t>
            </w:r>
            <w:r w:rsidR="00870472">
              <w:rPr>
                <w:rFonts w:eastAsia="Calibri" w:cs="Segoe UI"/>
                <w:i/>
                <w:color w:val="000000"/>
              </w:rPr>
              <w:t>science)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CB7A" w14:textId="3383F0B2" w:rsidR="000C54B3" w:rsidRPr="006E600A" w:rsidRDefault="000C54B3" w:rsidP="00AB6F5A">
            <w:pPr>
              <w:spacing w:before="120" w:after="0" w:line="240" w:lineRule="auto"/>
              <w:jc w:val="both"/>
              <w:rPr>
                <w:rFonts w:eastAsia="MS Mincho" w:cs="Segoe UI"/>
                <w:color w:val="000000"/>
                <w:lang w:val="en-GB"/>
              </w:rPr>
            </w:pPr>
            <w:r w:rsidRPr="006E600A">
              <w:rPr>
                <w:rFonts w:eastAsia="MS Mincho" w:cs="Segoe UI"/>
                <w:color w:val="000000"/>
                <w:lang w:val="en-GB"/>
              </w:rPr>
              <w:t>Cooperation with other working groups necessary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5FA56" w14:textId="77777777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31754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B3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0861881E" w14:textId="01CD30CE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620842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70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20AF9655" w14:textId="77777777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75610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B3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0B26ED89" w14:textId="77777777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41074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B3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  <w:p w14:paraId="6F734C27" w14:textId="77777777" w:rsidR="000C54B3" w:rsidRPr="006E600A" w:rsidRDefault="000C54B3" w:rsidP="00AB6F5A">
            <w:pPr>
              <w:spacing w:before="120" w:after="0" w:line="240" w:lineRule="auto"/>
              <w:contextualSpacing/>
              <w:jc w:val="both"/>
              <w:rPr>
                <w:rFonts w:eastAsia="Calibri" w:cs="Segoe UI"/>
                <w:color w:val="000000"/>
                <w:sz w:val="16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5487" w14:textId="77777777" w:rsidR="000C54B3" w:rsidRPr="00E36FE5" w:rsidRDefault="000C54B3" w:rsidP="00E36FE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8927" w14:textId="77777777" w:rsidR="000C54B3" w:rsidRPr="006E600A" w:rsidRDefault="000C54B3" w:rsidP="00AB6F5A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42EF" w14:textId="77777777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1312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B3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47E69348" w14:textId="25D36361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6360717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70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73ACFD6E" w14:textId="3323BD9C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9066799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072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4E8361B7" w14:textId="27ABB512" w:rsidR="000C54B3" w:rsidRPr="006E600A" w:rsidRDefault="00BF17AA" w:rsidP="00AB6F5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783005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072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7860D5BF" w14:textId="2D0FD4A3" w:rsidR="000C54B3" w:rsidRPr="006E600A" w:rsidRDefault="00BF17AA" w:rsidP="006E600A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17546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B3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0C54B3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</w:tc>
      </w:tr>
      <w:tr w:rsidR="001F3385" w:rsidRPr="006E600A" w14:paraId="4A093914" w14:textId="77777777" w:rsidTr="00232505">
        <w:trPr>
          <w:cantSplit/>
          <w:trHeight w:val="7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A572" w14:textId="21A4C6A1" w:rsidR="001F3385" w:rsidRPr="006E600A" w:rsidRDefault="000C54B3" w:rsidP="005A0044">
            <w:pPr>
              <w:spacing w:before="120" w:after="0" w:line="240" w:lineRule="auto"/>
              <w:ind w:left="460" w:hanging="460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lastRenderedPageBreak/>
              <w:t>6</w:t>
            </w:r>
            <w:r w:rsidR="001F3385" w:rsidRPr="006E600A">
              <w:rPr>
                <w:rFonts w:eastAsia="Calibri" w:cs="Segoe UI"/>
                <w:i/>
                <w:color w:val="000000"/>
              </w:rPr>
              <w:t>.</w:t>
            </w:r>
            <w:r w:rsidR="001F3385" w:rsidRPr="006E600A">
              <w:rPr>
                <w:rFonts w:eastAsia="Calibri" w:cs="Segoe UI"/>
                <w:i/>
                <w:color w:val="000000"/>
              </w:rPr>
              <w:tab/>
            </w:r>
            <w:r w:rsidR="004E2F96" w:rsidRPr="006E600A">
              <w:rPr>
                <w:rFonts w:eastAsia="Calibri" w:cs="Segoe UI"/>
                <w:i/>
                <w:color w:val="000000"/>
              </w:rPr>
              <w:t xml:space="preserve">Long term goals, with possibly higher </w:t>
            </w:r>
            <w:r w:rsidR="00870472">
              <w:rPr>
                <w:rFonts w:eastAsia="Calibri" w:cs="Segoe UI"/>
                <w:i/>
                <w:color w:val="000000"/>
              </w:rPr>
              <w:t>regulatory</w:t>
            </w:r>
            <w:r w:rsidR="004E2F96" w:rsidRPr="006E600A">
              <w:rPr>
                <w:rFonts w:eastAsia="Calibri" w:cs="Segoe UI"/>
                <w:i/>
                <w:color w:val="000000"/>
              </w:rPr>
              <w:t xml:space="preserve"> impact and consequences</w:t>
            </w:r>
          </w:p>
          <w:p w14:paraId="05D4E0DB" w14:textId="61C5A449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r w:rsidRPr="006E600A">
              <w:rPr>
                <w:rFonts w:eastAsia="Calibri" w:cs="Segoe UI"/>
                <w:i/>
                <w:color w:val="000000"/>
              </w:rPr>
              <w:t>a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>Harmonized template for model documentation and reporting across and within regulations.</w:t>
            </w:r>
          </w:p>
          <w:p w14:paraId="52C2E45C" w14:textId="06DCE281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proofErr w:type="gramStart"/>
            <w:r w:rsidRPr="006E600A">
              <w:rPr>
                <w:rFonts w:eastAsia="Calibri" w:cs="Segoe UI"/>
                <w:i/>
                <w:color w:val="000000"/>
              </w:rPr>
              <w:t>b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 xml:space="preserve"> Proposal for a common framework for model acceptance across and within regulations.</w:t>
            </w:r>
            <w:proofErr w:type="gramEnd"/>
          </w:p>
          <w:p w14:paraId="4990D7B6" w14:textId="4A2041B1" w:rsidR="004E2F96" w:rsidRPr="006E600A" w:rsidRDefault="004E2F96" w:rsidP="004E2F96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proofErr w:type="gramStart"/>
            <w:r w:rsidRPr="006E600A">
              <w:rPr>
                <w:rFonts w:eastAsia="Calibri" w:cs="Segoe UI"/>
                <w:i/>
                <w:color w:val="000000"/>
              </w:rPr>
              <w:t>c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</w:r>
            <w:r w:rsidR="000C54B3" w:rsidRPr="006E600A">
              <w:rPr>
                <w:rFonts w:eastAsia="Calibri" w:cs="Segoe UI"/>
                <w:i/>
                <w:color w:val="000000"/>
              </w:rPr>
              <w:t>Contribution to the development of tools until their regulatory readiness, including validation, user-interface, transparent documentation and user-group testing with case studies.</w:t>
            </w:r>
            <w:proofErr w:type="gramEnd"/>
          </w:p>
          <w:p w14:paraId="76DED23D" w14:textId="54AACBD5" w:rsidR="001F3385" w:rsidRPr="006E600A" w:rsidRDefault="000C54B3" w:rsidP="00870472">
            <w:pPr>
              <w:spacing w:after="0" w:line="240" w:lineRule="auto"/>
              <w:ind w:left="743" w:hanging="318"/>
              <w:jc w:val="both"/>
              <w:rPr>
                <w:rFonts w:eastAsia="Calibri" w:cs="Segoe UI"/>
                <w:i/>
                <w:color w:val="000000"/>
              </w:rPr>
            </w:pPr>
            <w:proofErr w:type="gramStart"/>
            <w:r w:rsidRPr="006E600A">
              <w:rPr>
                <w:rFonts w:eastAsia="Calibri" w:cs="Segoe UI"/>
                <w:i/>
                <w:color w:val="000000"/>
              </w:rPr>
              <w:t>d</w:t>
            </w:r>
            <w:r w:rsidR="00870472">
              <w:rPr>
                <w:rFonts w:eastAsia="Calibri" w:cs="Segoe UI"/>
                <w:i/>
                <w:color w:val="000000"/>
              </w:rPr>
              <w:t>.</w:t>
            </w:r>
            <w:r w:rsidRPr="006E600A">
              <w:rPr>
                <w:rFonts w:eastAsia="Calibri" w:cs="Segoe UI"/>
                <w:i/>
                <w:color w:val="000000"/>
              </w:rPr>
              <w:tab/>
              <w:t>Contribution to a business model ensuring long-term maintenance of models.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6778" w14:textId="718E018D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MS Mincho" w:cs="Segoe UI"/>
                <w:color w:val="00000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DEE87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9409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H</w:t>
            </w:r>
          </w:p>
          <w:p w14:paraId="63947CCB" w14:textId="4754C1E1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7311535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640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M</w:t>
            </w:r>
          </w:p>
          <w:p w14:paraId="52846A16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19250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L</w:t>
            </w:r>
          </w:p>
          <w:p w14:paraId="3CE6AEE0" w14:textId="77777777" w:rsidR="001F3385" w:rsidRPr="006E600A" w:rsidRDefault="00BF17AA" w:rsidP="0079475D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04621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No</w:t>
            </w:r>
          </w:p>
          <w:p w14:paraId="40E8CD95" w14:textId="77777777" w:rsidR="001F3385" w:rsidRPr="006E600A" w:rsidRDefault="001F3385" w:rsidP="00395D87">
            <w:pPr>
              <w:spacing w:before="120" w:after="0" w:line="240" w:lineRule="auto"/>
              <w:contextualSpacing/>
              <w:jc w:val="both"/>
              <w:rPr>
                <w:rFonts w:eastAsia="Calibri" w:cs="Segoe UI"/>
                <w:color w:val="000000"/>
                <w:sz w:val="16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436E" w14:textId="3CC08631" w:rsidR="001F3385" w:rsidRPr="00E36FE5" w:rsidRDefault="001F3385" w:rsidP="00E36FE5">
            <w:pPr>
              <w:spacing w:before="120" w:after="0" w:line="240" w:lineRule="auto"/>
              <w:rPr>
                <w:rFonts w:eastAsia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AED3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659C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05940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2020-2022</w:t>
            </w:r>
          </w:p>
          <w:p w14:paraId="00AACF91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44623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2022-2024</w:t>
            </w:r>
          </w:p>
          <w:p w14:paraId="33E9A281" w14:textId="77777777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46511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385" w:rsidRPr="006E600A">
                  <w:rPr>
                    <w:rFonts w:ascii="MS Gothic" w:eastAsia="MS Gothic" w:hAnsi="MS Gothic" w:cs="MS Gothic" w:hint="eastAsia"/>
                    <w:color w:val="000000"/>
                    <w:sz w:val="14"/>
                    <w:szCs w:val="20"/>
                  </w:rPr>
                  <w:t>☐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2024-2026</w:t>
            </w:r>
          </w:p>
          <w:p w14:paraId="250BFB83" w14:textId="336BD5CC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3355078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117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2026-2028</w:t>
            </w:r>
          </w:p>
          <w:p w14:paraId="57BC905A" w14:textId="501DF678" w:rsidR="001F3385" w:rsidRPr="006E600A" w:rsidRDefault="00BF17AA" w:rsidP="00B34801">
            <w:pPr>
              <w:tabs>
                <w:tab w:val="center" w:pos="884"/>
              </w:tabs>
              <w:spacing w:before="120"/>
              <w:jc w:val="both"/>
              <w:rPr>
                <w:rFonts w:eastAsia="Times New Roman" w:cs="Times New Roman"/>
                <w:color w:val="000000"/>
                <w:sz w:val="14"/>
                <w:szCs w:val="20"/>
              </w:rPr>
            </w:pPr>
            <w:sdt>
              <w:sdtPr>
                <w:rPr>
                  <w:rFonts w:eastAsia="Times New Roman" w:cs="Times New Roman"/>
                  <w:color w:val="000000"/>
                  <w:sz w:val="14"/>
                  <w:szCs w:val="20"/>
                </w:rPr>
                <w:id w:val="-1704151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117">
                  <w:rPr>
                    <w:rFonts w:ascii="MS Gothic" w:eastAsia="MS Gothic" w:hAnsi="MS Gothic" w:cs="Times New Roman" w:hint="eastAsia"/>
                    <w:color w:val="000000"/>
                    <w:sz w:val="14"/>
                    <w:szCs w:val="20"/>
                  </w:rPr>
                  <w:t>☒</w:t>
                </w:r>
              </w:sdtContent>
            </w:sdt>
            <w:r w:rsidR="001F3385" w:rsidRPr="006E600A">
              <w:rPr>
                <w:rFonts w:eastAsia="Times New Roman" w:cs="Times New Roman"/>
                <w:color w:val="000000"/>
                <w:sz w:val="14"/>
                <w:szCs w:val="20"/>
              </w:rPr>
              <w:t xml:space="preserve"> 2028-2030</w:t>
            </w:r>
          </w:p>
          <w:p w14:paraId="2428BDE1" w14:textId="77777777" w:rsidR="001F3385" w:rsidRPr="006E600A" w:rsidRDefault="001F3385" w:rsidP="00395D87">
            <w:pPr>
              <w:spacing w:before="120" w:after="0" w:line="240" w:lineRule="auto"/>
              <w:jc w:val="both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</w:tr>
    </w:tbl>
    <w:p w14:paraId="10912FA8" w14:textId="77777777" w:rsidR="00D9527D" w:rsidRPr="002E389F" w:rsidRDefault="00D9527D" w:rsidP="005A0044"/>
    <w:sectPr w:rsidR="00D9527D" w:rsidRPr="002E389F" w:rsidSect="00D9527D">
      <w:headerReference w:type="default" r:id="rId11"/>
      <w:footerReference w:type="default" r:id="rId12"/>
      <w:pgSz w:w="15840" w:h="12240" w:orient="landscape"/>
      <w:pgMar w:top="181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FB145" w14:textId="77777777" w:rsidR="00BF17AA" w:rsidRDefault="00BF17AA" w:rsidP="0092169F">
      <w:pPr>
        <w:spacing w:after="0" w:line="240" w:lineRule="auto"/>
      </w:pPr>
      <w:r>
        <w:separator/>
      </w:r>
    </w:p>
  </w:endnote>
  <w:endnote w:type="continuationSeparator" w:id="0">
    <w:p w14:paraId="29D1DEB6" w14:textId="77777777" w:rsidR="00BF17AA" w:rsidRDefault="00BF17AA" w:rsidP="0092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572"/>
    </w:tblGrid>
    <w:tr w:rsidR="00112F66" w14:paraId="2D3C8715" w14:textId="77777777" w:rsidTr="00D9527D">
      <w:tc>
        <w:tcPr>
          <w:tcW w:w="9962" w:type="dxa"/>
          <w:vAlign w:val="center"/>
        </w:tcPr>
        <w:p w14:paraId="123242E2" w14:textId="7C9CC85B" w:rsidR="00112F66" w:rsidRDefault="00112F66" w:rsidP="002E07DA">
          <w:pPr>
            <w:pStyle w:val="Footer"/>
            <w:jc w:val="right"/>
          </w:pPr>
          <w:r>
            <w:t xml:space="preserve">Page |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C7412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</w:tbl>
  <w:p w14:paraId="06170633" w14:textId="77777777" w:rsidR="00112F66" w:rsidRDefault="00112F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BCF56" w14:textId="77777777" w:rsidR="00BF17AA" w:rsidRDefault="00BF17AA" w:rsidP="0092169F">
      <w:pPr>
        <w:spacing w:after="0" w:line="240" w:lineRule="auto"/>
      </w:pPr>
      <w:r>
        <w:separator/>
      </w:r>
    </w:p>
  </w:footnote>
  <w:footnote w:type="continuationSeparator" w:id="0">
    <w:p w14:paraId="6F9EA7C2" w14:textId="77777777" w:rsidR="00BF17AA" w:rsidRDefault="00BF17AA" w:rsidP="0092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119"/>
      <w:gridCol w:w="7690"/>
      <w:gridCol w:w="763"/>
    </w:tblGrid>
    <w:tr w:rsidR="00112F66" w14:paraId="3FC2802C" w14:textId="77777777" w:rsidTr="00D9527D">
      <w:trPr>
        <w:jc w:val="center"/>
      </w:trPr>
      <w:tc>
        <w:tcPr>
          <w:tcW w:w="0" w:type="auto"/>
          <w:vAlign w:val="center"/>
        </w:tcPr>
        <w:p w14:paraId="51E22494" w14:textId="662D4E33" w:rsidR="00112F66" w:rsidRDefault="00112F66" w:rsidP="0092169F">
          <w:pPr>
            <w:pStyle w:val="Header"/>
          </w:pPr>
          <w:r>
            <w:rPr>
              <w:noProof/>
              <w:lang w:val="nl-NL" w:eastAsia="nl-NL"/>
            </w:rPr>
            <w:drawing>
              <wp:inline distT="0" distB="0" distL="0" distR="0" wp14:anchorId="1ECFA6E5" wp14:editId="66887354">
                <wp:extent cx="2023200" cy="417600"/>
                <wp:effectExtent l="0" t="0" r="0" b="1905"/>
                <wp:docPr id="1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_ises201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200" cy="4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3" w:type="pct"/>
          <w:tcMar>
            <w:right w:w="113" w:type="dxa"/>
          </w:tcMar>
          <w:vAlign w:val="center"/>
        </w:tcPr>
        <w:p w14:paraId="436BED9A" w14:textId="41511916" w:rsidR="00112F66" w:rsidRPr="005A0044" w:rsidRDefault="00112F66" w:rsidP="005A0044">
          <w:pPr>
            <w:pStyle w:val="Header"/>
            <w:spacing w:line="200" w:lineRule="exact"/>
            <w:jc w:val="right"/>
            <w:rPr>
              <w:lang w:val="en-GB"/>
            </w:rPr>
          </w:pPr>
          <w:r w:rsidRPr="005926B0">
            <w:rPr>
              <w:rFonts w:cstheme="minorHAnsi"/>
              <w:lang w:val="en-GB"/>
            </w:rPr>
            <w:t>2</w:t>
          </w:r>
          <w:r w:rsidRPr="005926B0">
            <w:rPr>
              <w:rFonts w:cstheme="minorHAnsi"/>
              <w:vertAlign w:val="superscript"/>
              <w:lang w:val="en-GB"/>
            </w:rPr>
            <w:t>nd</w:t>
          </w:r>
          <w:r w:rsidRPr="005926B0">
            <w:rPr>
              <w:rFonts w:cstheme="minorHAnsi"/>
              <w:lang w:val="en-GB"/>
            </w:rPr>
            <w:t xml:space="preserve"> European Exposure Science Strategy Workshop</w:t>
          </w:r>
          <w:r w:rsidRPr="005926B0">
            <w:rPr>
              <w:rFonts w:cstheme="minorHAnsi"/>
              <w:sz w:val="18"/>
              <w:szCs w:val="18"/>
              <w:lang w:val="en-GB"/>
            </w:rPr>
            <w:br/>
          </w:r>
          <w:r w:rsidR="005A0044">
            <w:rPr>
              <w:rFonts w:cstheme="minorHAnsi"/>
              <w:sz w:val="18"/>
              <w:szCs w:val="18"/>
              <w:shd w:val="clear" w:color="auto" w:fill="FFFFFF"/>
              <w:lang w:val="en-GB"/>
            </w:rPr>
            <w:t>Session Working Group Exposure Models</w:t>
          </w:r>
        </w:p>
      </w:tc>
      <w:tc>
        <w:tcPr>
          <w:tcW w:w="281" w:type="pct"/>
          <w:vAlign w:val="center"/>
        </w:tcPr>
        <w:p w14:paraId="1E871878" w14:textId="5DD4E449" w:rsidR="00112F66" w:rsidRDefault="00112F66" w:rsidP="0092169F">
          <w:pPr>
            <w:pStyle w:val="Header"/>
            <w:tabs>
              <w:tab w:val="right" w:pos="711"/>
            </w:tabs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2D5373D8" wp14:editId="483D76C4">
                <wp:extent cx="388800" cy="403200"/>
                <wp:effectExtent l="0" t="0" r="0" b="0"/>
                <wp:docPr id="1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_ise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800" cy="40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16D7A">
            <w:rPr>
              <w:lang w:val="de-CH"/>
            </w:rPr>
            <w:tab/>
          </w:r>
        </w:p>
      </w:tc>
    </w:tr>
  </w:tbl>
  <w:p w14:paraId="23BBE3E4" w14:textId="77777777" w:rsidR="00112F66" w:rsidRDefault="00112F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476"/>
    <w:multiLevelType w:val="hybridMultilevel"/>
    <w:tmpl w:val="5EBA5CDA"/>
    <w:lvl w:ilvl="0" w:tplc="F67A7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10479"/>
    <w:multiLevelType w:val="hybridMultilevel"/>
    <w:tmpl w:val="B0066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4E2C"/>
    <w:multiLevelType w:val="hybridMultilevel"/>
    <w:tmpl w:val="60B21824"/>
    <w:lvl w:ilvl="0" w:tplc="4F20E6A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61BCA"/>
    <w:multiLevelType w:val="hybridMultilevel"/>
    <w:tmpl w:val="5EBA5CDA"/>
    <w:lvl w:ilvl="0" w:tplc="F67A7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A380C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A0057"/>
    <w:multiLevelType w:val="hybridMultilevel"/>
    <w:tmpl w:val="914695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221CA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66C79"/>
    <w:multiLevelType w:val="hybridMultilevel"/>
    <w:tmpl w:val="3F446D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C7B1D"/>
    <w:multiLevelType w:val="hybridMultilevel"/>
    <w:tmpl w:val="B5F4E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0054B"/>
    <w:multiLevelType w:val="hybridMultilevel"/>
    <w:tmpl w:val="6A9A2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14E7A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B4CDF"/>
    <w:multiLevelType w:val="hybridMultilevel"/>
    <w:tmpl w:val="176C07D4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31F40"/>
    <w:multiLevelType w:val="hybridMultilevel"/>
    <w:tmpl w:val="32C4D5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F6E47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52E69"/>
    <w:multiLevelType w:val="hybridMultilevel"/>
    <w:tmpl w:val="7D6AE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21D71"/>
    <w:multiLevelType w:val="hybridMultilevel"/>
    <w:tmpl w:val="3A96190E"/>
    <w:lvl w:ilvl="0" w:tplc="0809000F">
      <w:start w:val="1"/>
      <w:numFmt w:val="decimal"/>
      <w:lvlText w:val="%1."/>
      <w:lvlJc w:val="left"/>
      <w:pPr>
        <w:ind w:left="2157" w:hanging="360"/>
      </w:p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6">
    <w:nsid w:val="36260B97"/>
    <w:multiLevelType w:val="hybridMultilevel"/>
    <w:tmpl w:val="CAB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01E0F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C6B0B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C35C9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19216F"/>
    <w:multiLevelType w:val="multilevel"/>
    <w:tmpl w:val="0B88A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F62B86"/>
    <w:multiLevelType w:val="hybridMultilevel"/>
    <w:tmpl w:val="B87CE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E0B12"/>
    <w:multiLevelType w:val="hybridMultilevel"/>
    <w:tmpl w:val="AB64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54060"/>
    <w:multiLevelType w:val="hybridMultilevel"/>
    <w:tmpl w:val="E042D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E96D08"/>
    <w:multiLevelType w:val="hybridMultilevel"/>
    <w:tmpl w:val="1074A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9E2C0D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55DD6"/>
    <w:multiLevelType w:val="hybridMultilevel"/>
    <w:tmpl w:val="35B26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B70D6"/>
    <w:multiLevelType w:val="hybridMultilevel"/>
    <w:tmpl w:val="12FEF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8B769B"/>
    <w:multiLevelType w:val="hybridMultilevel"/>
    <w:tmpl w:val="A8E27E9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D27CD5"/>
    <w:multiLevelType w:val="hybridMultilevel"/>
    <w:tmpl w:val="53183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0390B"/>
    <w:multiLevelType w:val="hybridMultilevel"/>
    <w:tmpl w:val="6DD87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95EBB"/>
    <w:multiLevelType w:val="hybridMultilevel"/>
    <w:tmpl w:val="1074A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A776E"/>
    <w:multiLevelType w:val="hybridMultilevel"/>
    <w:tmpl w:val="1E2A7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231BE"/>
    <w:multiLevelType w:val="hybridMultilevel"/>
    <w:tmpl w:val="F0241C8C"/>
    <w:lvl w:ilvl="0" w:tplc="813EC1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43C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C32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C75B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B82E3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C2D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483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08BCD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0068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08112D5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2A37C4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74309A"/>
    <w:multiLevelType w:val="hybridMultilevel"/>
    <w:tmpl w:val="5F12B6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B6F81"/>
    <w:multiLevelType w:val="hybridMultilevel"/>
    <w:tmpl w:val="FDF8C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0632C7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3A159F"/>
    <w:multiLevelType w:val="hybridMultilevel"/>
    <w:tmpl w:val="53183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D3B87"/>
    <w:multiLevelType w:val="hybridMultilevel"/>
    <w:tmpl w:val="FC8E7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F351F"/>
    <w:multiLevelType w:val="hybridMultilevel"/>
    <w:tmpl w:val="8634F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276BCD"/>
    <w:multiLevelType w:val="hybridMultilevel"/>
    <w:tmpl w:val="E0B8A0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461828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034850"/>
    <w:multiLevelType w:val="hybridMultilevel"/>
    <w:tmpl w:val="6FCE924C"/>
    <w:lvl w:ilvl="0" w:tplc="4F20E6A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40FA2"/>
    <w:multiLevelType w:val="hybridMultilevel"/>
    <w:tmpl w:val="6DD87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C418F0"/>
    <w:multiLevelType w:val="hybridMultilevel"/>
    <w:tmpl w:val="E2EE80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CD7433"/>
    <w:multiLevelType w:val="hybridMultilevel"/>
    <w:tmpl w:val="386616C4"/>
    <w:lvl w:ilvl="0" w:tplc="08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8">
    <w:nsid w:val="7FB217B9"/>
    <w:multiLevelType w:val="hybridMultilevel"/>
    <w:tmpl w:val="3F2CE7CC"/>
    <w:lvl w:ilvl="0" w:tplc="ED22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6"/>
  </w:num>
  <w:num w:numId="4">
    <w:abstractNumId w:val="17"/>
  </w:num>
  <w:num w:numId="5">
    <w:abstractNumId w:val="10"/>
  </w:num>
  <w:num w:numId="6">
    <w:abstractNumId w:val="22"/>
  </w:num>
  <w:num w:numId="7">
    <w:abstractNumId w:val="13"/>
  </w:num>
  <w:num w:numId="8">
    <w:abstractNumId w:val="0"/>
  </w:num>
  <w:num w:numId="9">
    <w:abstractNumId w:val="32"/>
  </w:num>
  <w:num w:numId="10">
    <w:abstractNumId w:val="15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9"/>
  </w:num>
  <w:num w:numId="14">
    <w:abstractNumId w:val="47"/>
  </w:num>
  <w:num w:numId="15">
    <w:abstractNumId w:val="16"/>
  </w:num>
  <w:num w:numId="16">
    <w:abstractNumId w:val="31"/>
  </w:num>
  <w:num w:numId="17">
    <w:abstractNumId w:val="40"/>
  </w:num>
  <w:num w:numId="18">
    <w:abstractNumId w:val="18"/>
  </w:num>
  <w:num w:numId="19">
    <w:abstractNumId w:val="25"/>
  </w:num>
  <w:num w:numId="20">
    <w:abstractNumId w:val="38"/>
  </w:num>
  <w:num w:numId="21">
    <w:abstractNumId w:val="34"/>
  </w:num>
  <w:num w:numId="22">
    <w:abstractNumId w:val="4"/>
  </w:num>
  <w:num w:numId="23">
    <w:abstractNumId w:val="35"/>
  </w:num>
  <w:num w:numId="24">
    <w:abstractNumId w:val="28"/>
  </w:num>
  <w:num w:numId="25">
    <w:abstractNumId w:val="36"/>
  </w:num>
  <w:num w:numId="26">
    <w:abstractNumId w:val="43"/>
  </w:num>
  <w:num w:numId="27">
    <w:abstractNumId w:val="48"/>
  </w:num>
  <w:num w:numId="28">
    <w:abstractNumId w:val="24"/>
  </w:num>
  <w:num w:numId="29">
    <w:abstractNumId w:val="1"/>
  </w:num>
  <w:num w:numId="30">
    <w:abstractNumId w:val="8"/>
  </w:num>
  <w:num w:numId="31">
    <w:abstractNumId w:val="14"/>
  </w:num>
  <w:num w:numId="32">
    <w:abstractNumId w:val="5"/>
  </w:num>
  <w:num w:numId="33">
    <w:abstractNumId w:val="45"/>
  </w:num>
  <w:num w:numId="34">
    <w:abstractNumId w:val="30"/>
  </w:num>
  <w:num w:numId="35">
    <w:abstractNumId w:val="12"/>
  </w:num>
  <w:num w:numId="36">
    <w:abstractNumId w:val="7"/>
  </w:num>
  <w:num w:numId="37">
    <w:abstractNumId w:val="21"/>
  </w:num>
  <w:num w:numId="38">
    <w:abstractNumId w:val="37"/>
  </w:num>
  <w:num w:numId="39">
    <w:abstractNumId w:val="9"/>
  </w:num>
  <w:num w:numId="40">
    <w:abstractNumId w:val="26"/>
  </w:num>
  <w:num w:numId="41">
    <w:abstractNumId w:val="39"/>
  </w:num>
  <w:num w:numId="42">
    <w:abstractNumId w:val="29"/>
  </w:num>
  <w:num w:numId="43">
    <w:abstractNumId w:val="23"/>
  </w:num>
  <w:num w:numId="44">
    <w:abstractNumId w:val="46"/>
  </w:num>
  <w:num w:numId="45">
    <w:abstractNumId w:val="42"/>
  </w:num>
  <w:num w:numId="46">
    <w:abstractNumId w:val="33"/>
  </w:num>
  <w:num w:numId="47">
    <w:abstractNumId w:val="44"/>
  </w:num>
  <w:num w:numId="48">
    <w:abstractNumId w:val="2"/>
  </w:num>
  <w:num w:numId="49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2169F"/>
    <w:rsid w:val="00042FD5"/>
    <w:rsid w:val="00046100"/>
    <w:rsid w:val="00070FF1"/>
    <w:rsid w:val="000753F8"/>
    <w:rsid w:val="00091D81"/>
    <w:rsid w:val="00093AE6"/>
    <w:rsid w:val="0009459A"/>
    <w:rsid w:val="000A17AB"/>
    <w:rsid w:val="000C547C"/>
    <w:rsid w:val="000C54B3"/>
    <w:rsid w:val="000C5E40"/>
    <w:rsid w:val="000E746D"/>
    <w:rsid w:val="00103A45"/>
    <w:rsid w:val="001042B6"/>
    <w:rsid w:val="0011071D"/>
    <w:rsid w:val="00110839"/>
    <w:rsid w:val="00112F66"/>
    <w:rsid w:val="001275AB"/>
    <w:rsid w:val="00134496"/>
    <w:rsid w:val="00137E06"/>
    <w:rsid w:val="0015085E"/>
    <w:rsid w:val="00170763"/>
    <w:rsid w:val="00177771"/>
    <w:rsid w:val="001C0813"/>
    <w:rsid w:val="001D3C55"/>
    <w:rsid w:val="001E36A5"/>
    <w:rsid w:val="001F3385"/>
    <w:rsid w:val="002106F1"/>
    <w:rsid w:val="002275AB"/>
    <w:rsid w:val="00232505"/>
    <w:rsid w:val="00240BF2"/>
    <w:rsid w:val="002543A4"/>
    <w:rsid w:val="00276F5A"/>
    <w:rsid w:val="0029322A"/>
    <w:rsid w:val="002A35B7"/>
    <w:rsid w:val="002E07DA"/>
    <w:rsid w:val="002E389F"/>
    <w:rsid w:val="002E3D61"/>
    <w:rsid w:val="002F083C"/>
    <w:rsid w:val="002F71E5"/>
    <w:rsid w:val="003157BE"/>
    <w:rsid w:val="00330AA1"/>
    <w:rsid w:val="00344EDB"/>
    <w:rsid w:val="00346B3C"/>
    <w:rsid w:val="003669B5"/>
    <w:rsid w:val="00374949"/>
    <w:rsid w:val="00375A3D"/>
    <w:rsid w:val="00375C37"/>
    <w:rsid w:val="003769C4"/>
    <w:rsid w:val="003801E9"/>
    <w:rsid w:val="00383A9A"/>
    <w:rsid w:val="003908FE"/>
    <w:rsid w:val="00395D87"/>
    <w:rsid w:val="00397F7C"/>
    <w:rsid w:val="003A6793"/>
    <w:rsid w:val="003E6509"/>
    <w:rsid w:val="003E7F17"/>
    <w:rsid w:val="00412D78"/>
    <w:rsid w:val="00422E3B"/>
    <w:rsid w:val="004406ED"/>
    <w:rsid w:val="004443DA"/>
    <w:rsid w:val="00446356"/>
    <w:rsid w:val="00453D27"/>
    <w:rsid w:val="00454F0C"/>
    <w:rsid w:val="00464829"/>
    <w:rsid w:val="004659DF"/>
    <w:rsid w:val="00487C2D"/>
    <w:rsid w:val="004955D0"/>
    <w:rsid w:val="004A71E9"/>
    <w:rsid w:val="004C3AB3"/>
    <w:rsid w:val="004D45A4"/>
    <w:rsid w:val="004D6A0B"/>
    <w:rsid w:val="004E2F96"/>
    <w:rsid w:val="004F1429"/>
    <w:rsid w:val="005260EA"/>
    <w:rsid w:val="00532A14"/>
    <w:rsid w:val="00537E30"/>
    <w:rsid w:val="005436DC"/>
    <w:rsid w:val="005738D6"/>
    <w:rsid w:val="0057509D"/>
    <w:rsid w:val="005772CF"/>
    <w:rsid w:val="00577411"/>
    <w:rsid w:val="0058111F"/>
    <w:rsid w:val="0058311A"/>
    <w:rsid w:val="005926B0"/>
    <w:rsid w:val="00597277"/>
    <w:rsid w:val="005A0044"/>
    <w:rsid w:val="005A0BA2"/>
    <w:rsid w:val="005B2135"/>
    <w:rsid w:val="005C4393"/>
    <w:rsid w:val="005D79AA"/>
    <w:rsid w:val="00637488"/>
    <w:rsid w:val="00640C3D"/>
    <w:rsid w:val="00654017"/>
    <w:rsid w:val="00663944"/>
    <w:rsid w:val="00677160"/>
    <w:rsid w:val="006C3847"/>
    <w:rsid w:val="006D099A"/>
    <w:rsid w:val="006E600A"/>
    <w:rsid w:val="006F2330"/>
    <w:rsid w:val="006F6C1E"/>
    <w:rsid w:val="00763B6A"/>
    <w:rsid w:val="00765A90"/>
    <w:rsid w:val="007855E0"/>
    <w:rsid w:val="0078648D"/>
    <w:rsid w:val="007B7048"/>
    <w:rsid w:val="007D5A9C"/>
    <w:rsid w:val="007F4D8F"/>
    <w:rsid w:val="008075C1"/>
    <w:rsid w:val="00811A2C"/>
    <w:rsid w:val="00831961"/>
    <w:rsid w:val="00846A33"/>
    <w:rsid w:val="00847B59"/>
    <w:rsid w:val="0085001C"/>
    <w:rsid w:val="00850739"/>
    <w:rsid w:val="00860F7E"/>
    <w:rsid w:val="00861AF6"/>
    <w:rsid w:val="00865AD6"/>
    <w:rsid w:val="00870472"/>
    <w:rsid w:val="0087264E"/>
    <w:rsid w:val="0087574F"/>
    <w:rsid w:val="00883C3B"/>
    <w:rsid w:val="00884BFF"/>
    <w:rsid w:val="008873D0"/>
    <w:rsid w:val="008875FE"/>
    <w:rsid w:val="00887794"/>
    <w:rsid w:val="008909E8"/>
    <w:rsid w:val="008D1640"/>
    <w:rsid w:val="008D3429"/>
    <w:rsid w:val="008D7A39"/>
    <w:rsid w:val="008F35F1"/>
    <w:rsid w:val="008F44C0"/>
    <w:rsid w:val="008F6E61"/>
    <w:rsid w:val="0090679E"/>
    <w:rsid w:val="0092169F"/>
    <w:rsid w:val="009223E7"/>
    <w:rsid w:val="0092593F"/>
    <w:rsid w:val="00926F60"/>
    <w:rsid w:val="00941131"/>
    <w:rsid w:val="009511FC"/>
    <w:rsid w:val="0096567E"/>
    <w:rsid w:val="009703D7"/>
    <w:rsid w:val="00984591"/>
    <w:rsid w:val="009A3977"/>
    <w:rsid w:val="009E0C7C"/>
    <w:rsid w:val="009E272A"/>
    <w:rsid w:val="00A06733"/>
    <w:rsid w:val="00A158D5"/>
    <w:rsid w:val="00A30866"/>
    <w:rsid w:val="00A31F63"/>
    <w:rsid w:val="00A36672"/>
    <w:rsid w:val="00A829C2"/>
    <w:rsid w:val="00A90605"/>
    <w:rsid w:val="00A90B23"/>
    <w:rsid w:val="00AA2CA9"/>
    <w:rsid w:val="00AB6853"/>
    <w:rsid w:val="00AB6A2E"/>
    <w:rsid w:val="00AD3996"/>
    <w:rsid w:val="00B03123"/>
    <w:rsid w:val="00B0522B"/>
    <w:rsid w:val="00B14EA5"/>
    <w:rsid w:val="00B30D02"/>
    <w:rsid w:val="00B34801"/>
    <w:rsid w:val="00B354B5"/>
    <w:rsid w:val="00B35C0D"/>
    <w:rsid w:val="00B44D16"/>
    <w:rsid w:val="00B574BC"/>
    <w:rsid w:val="00B60CFE"/>
    <w:rsid w:val="00B612AB"/>
    <w:rsid w:val="00B740B8"/>
    <w:rsid w:val="00B8370C"/>
    <w:rsid w:val="00BC35F5"/>
    <w:rsid w:val="00BC7111"/>
    <w:rsid w:val="00BD1D00"/>
    <w:rsid w:val="00BF100F"/>
    <w:rsid w:val="00BF17AA"/>
    <w:rsid w:val="00BF1B5E"/>
    <w:rsid w:val="00C313B3"/>
    <w:rsid w:val="00C31B79"/>
    <w:rsid w:val="00C335BE"/>
    <w:rsid w:val="00C4099B"/>
    <w:rsid w:val="00C54072"/>
    <w:rsid w:val="00C86E3F"/>
    <w:rsid w:val="00C87F65"/>
    <w:rsid w:val="00CA495F"/>
    <w:rsid w:val="00CD31FB"/>
    <w:rsid w:val="00CE6B6A"/>
    <w:rsid w:val="00CF312A"/>
    <w:rsid w:val="00CF602B"/>
    <w:rsid w:val="00D00881"/>
    <w:rsid w:val="00D12F10"/>
    <w:rsid w:val="00D1579B"/>
    <w:rsid w:val="00D17A3F"/>
    <w:rsid w:val="00D21900"/>
    <w:rsid w:val="00D61824"/>
    <w:rsid w:val="00D6341D"/>
    <w:rsid w:val="00D65DB7"/>
    <w:rsid w:val="00D77C9C"/>
    <w:rsid w:val="00D9527D"/>
    <w:rsid w:val="00DA4D4E"/>
    <w:rsid w:val="00DB209B"/>
    <w:rsid w:val="00DB22F5"/>
    <w:rsid w:val="00DB662E"/>
    <w:rsid w:val="00DB6AB7"/>
    <w:rsid w:val="00DC0170"/>
    <w:rsid w:val="00DE365C"/>
    <w:rsid w:val="00DE5F80"/>
    <w:rsid w:val="00E05113"/>
    <w:rsid w:val="00E165EC"/>
    <w:rsid w:val="00E16D7A"/>
    <w:rsid w:val="00E33D41"/>
    <w:rsid w:val="00E36FE5"/>
    <w:rsid w:val="00E45117"/>
    <w:rsid w:val="00E45F9D"/>
    <w:rsid w:val="00E56900"/>
    <w:rsid w:val="00E8075C"/>
    <w:rsid w:val="00E81A14"/>
    <w:rsid w:val="00EA3B6D"/>
    <w:rsid w:val="00EA7D19"/>
    <w:rsid w:val="00EB39F6"/>
    <w:rsid w:val="00EC2FD3"/>
    <w:rsid w:val="00ED1E0B"/>
    <w:rsid w:val="00EE2C4B"/>
    <w:rsid w:val="00EF3CCB"/>
    <w:rsid w:val="00F04A53"/>
    <w:rsid w:val="00F14170"/>
    <w:rsid w:val="00F25935"/>
    <w:rsid w:val="00F36189"/>
    <w:rsid w:val="00F41D75"/>
    <w:rsid w:val="00F50250"/>
    <w:rsid w:val="00F60A82"/>
    <w:rsid w:val="00F7295D"/>
    <w:rsid w:val="00FB55B9"/>
    <w:rsid w:val="00FC0A80"/>
    <w:rsid w:val="00FC7412"/>
    <w:rsid w:val="00FC7428"/>
    <w:rsid w:val="00FF077E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7D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B3C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57B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9F"/>
  </w:style>
  <w:style w:type="paragraph" w:styleId="Footer">
    <w:name w:val="footer"/>
    <w:basedOn w:val="Normal"/>
    <w:link w:val="Foot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69F"/>
  </w:style>
  <w:style w:type="table" w:styleId="TableGrid">
    <w:name w:val="Table Grid"/>
    <w:basedOn w:val="TableNormal"/>
    <w:uiPriority w:val="39"/>
    <w:rsid w:val="00921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169F"/>
    <w:rPr>
      <w:color w:val="0000FF"/>
      <w:u w:val="single"/>
    </w:rPr>
  </w:style>
  <w:style w:type="paragraph" w:styleId="ListParagraph">
    <w:name w:val="List Paragraph"/>
    <w:aliases w:val="Nad,Odstavec_muj,Table/Figure Heading,Colorful List - Accent 11,Dot pt,F5 List Paragraph,List Paragraph1,No Spacing1,List Paragraph Char Char Char,Indicator Text,Numbered Para 1,Bullet 1,Bullet Points,MAIN CONTENT,List Paragraph11,L"/>
    <w:basedOn w:val="Normal"/>
    <w:link w:val="ListParagraphChar"/>
    <w:uiPriority w:val="34"/>
    <w:qFormat/>
    <w:rsid w:val="002E38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6B3C"/>
    <w:rPr>
      <w:rFonts w:ascii="Calibri" w:eastAsiaTheme="majorEastAsia" w:hAnsi="Calibri" w:cstheme="majorBidi"/>
      <w:b/>
      <w:sz w:val="24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D9527D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16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D7A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7A"/>
    <w:rPr>
      <w:rFonts w:ascii="Times New Roman" w:hAnsi="Times New Roman" w:cs="Times New Roman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0B23"/>
    <w:pPr>
      <w:spacing w:before="480" w:after="0" w:line="276" w:lineRule="auto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90B23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13449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D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B34801"/>
    <w:pPr>
      <w:spacing w:after="100"/>
      <w:ind w:left="220"/>
    </w:pPr>
  </w:style>
  <w:style w:type="character" w:customStyle="1" w:styleId="ListParagraphChar">
    <w:name w:val="List Paragraph Char"/>
    <w:aliases w:val="Nad Char,Odstavec_muj Char,Table/Figure Heading Char,Colorful List - Accent 11 Char,Dot pt Char,F5 List Paragraph Char,List Paragraph1 Char,No Spacing1 Char,List Paragraph Char Char Char Char,Indicator Text Char,Numbered Para 1 Char"/>
    <w:basedOn w:val="DefaultParagraphFont"/>
    <w:link w:val="ListParagraph"/>
    <w:uiPriority w:val="34"/>
    <w:rsid w:val="003157BE"/>
  </w:style>
  <w:style w:type="character" w:customStyle="1" w:styleId="Heading4Char">
    <w:name w:val="Heading 4 Char"/>
    <w:basedOn w:val="DefaultParagraphFont"/>
    <w:link w:val="Heading4"/>
    <w:uiPriority w:val="9"/>
    <w:rsid w:val="003157B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Default">
    <w:name w:val="Default"/>
    <w:rsid w:val="002325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B3C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57B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9F"/>
  </w:style>
  <w:style w:type="paragraph" w:styleId="Footer">
    <w:name w:val="footer"/>
    <w:basedOn w:val="Normal"/>
    <w:link w:val="FooterChar"/>
    <w:uiPriority w:val="99"/>
    <w:unhideWhenUsed/>
    <w:rsid w:val="0092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69F"/>
  </w:style>
  <w:style w:type="table" w:styleId="TableGrid">
    <w:name w:val="Table Grid"/>
    <w:basedOn w:val="TableNormal"/>
    <w:uiPriority w:val="39"/>
    <w:rsid w:val="00921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169F"/>
    <w:rPr>
      <w:color w:val="0000FF"/>
      <w:u w:val="single"/>
    </w:rPr>
  </w:style>
  <w:style w:type="paragraph" w:styleId="ListParagraph">
    <w:name w:val="List Paragraph"/>
    <w:aliases w:val="Nad,Odstavec_muj,Table/Figure Heading,Colorful List - Accent 11,Dot pt,F5 List Paragraph,List Paragraph1,No Spacing1,List Paragraph Char Char Char,Indicator Text,Numbered Para 1,Bullet 1,Bullet Points,MAIN CONTENT,List Paragraph11,L"/>
    <w:basedOn w:val="Normal"/>
    <w:link w:val="ListParagraphChar"/>
    <w:uiPriority w:val="34"/>
    <w:qFormat/>
    <w:rsid w:val="002E38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6B3C"/>
    <w:rPr>
      <w:rFonts w:ascii="Calibri" w:eastAsiaTheme="majorEastAsia" w:hAnsi="Calibri" w:cstheme="majorBidi"/>
      <w:b/>
      <w:sz w:val="24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D9527D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16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D7A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7A"/>
    <w:rPr>
      <w:rFonts w:ascii="Times New Roman" w:hAnsi="Times New Roman" w:cs="Times New Roman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0B23"/>
    <w:pPr>
      <w:spacing w:before="480" w:after="0" w:line="276" w:lineRule="auto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90B23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13449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D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B34801"/>
    <w:pPr>
      <w:spacing w:after="100"/>
      <w:ind w:left="220"/>
    </w:pPr>
  </w:style>
  <w:style w:type="character" w:customStyle="1" w:styleId="ListParagraphChar">
    <w:name w:val="List Paragraph Char"/>
    <w:aliases w:val="Nad Char,Odstavec_muj Char,Table/Figure Heading Char,Colorful List - Accent 11 Char,Dot pt Char,F5 List Paragraph Char,List Paragraph1 Char,No Spacing1 Char,List Paragraph Char Char Char Char,Indicator Text Char,Numbered Para 1 Char"/>
    <w:basedOn w:val="DefaultParagraphFont"/>
    <w:link w:val="ListParagraph"/>
    <w:uiPriority w:val="34"/>
    <w:rsid w:val="003157BE"/>
  </w:style>
  <w:style w:type="character" w:customStyle="1" w:styleId="Heading4Char">
    <w:name w:val="Heading 4 Char"/>
    <w:basedOn w:val="DefaultParagraphFont"/>
    <w:link w:val="Heading4"/>
    <w:uiPriority w:val="9"/>
    <w:rsid w:val="003157B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Default">
    <w:name w:val="Default"/>
    <w:rsid w:val="002325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41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365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178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122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0368">
          <w:marLeft w:val="85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chlueter.urs@baua.bund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ses-europe.org/events/ises-europe-201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EF0F-9993-4AB6-9FA8-88D5BE1A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1695</Words>
  <Characters>9328</Characters>
  <Application>Microsoft Office Word</Application>
  <DocSecurity>0</DocSecurity>
  <Lines>77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Fantke</dc:creator>
  <cp:lastModifiedBy>Vergader</cp:lastModifiedBy>
  <cp:revision>11</cp:revision>
  <cp:lastPrinted>2018-05-08T15:02:00Z</cp:lastPrinted>
  <dcterms:created xsi:type="dcterms:W3CDTF">2019-07-05T12:10:00Z</dcterms:created>
  <dcterms:modified xsi:type="dcterms:W3CDTF">2019-07-05T13:15:00Z</dcterms:modified>
</cp:coreProperties>
</file>